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052BDA">
        <w:rPr>
          <w:rFonts w:ascii="仿宋_GB2312" w:eastAsia="仿宋_GB2312" w:hAnsi="Gungsuh" w:hint="eastAsia"/>
          <w:b/>
          <w:sz w:val="36"/>
          <w:szCs w:val="44"/>
        </w:rPr>
        <w:t>5</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2867CF">
        <w:rPr>
          <w:rFonts w:ascii="仿宋_GB2312" w:eastAsia="仿宋_GB2312" w:hAnsi="宋体" w:hint="eastAsia"/>
          <w:b/>
          <w:sz w:val="36"/>
          <w:szCs w:val="44"/>
        </w:rPr>
        <w:t>1</w:t>
      </w:r>
      <w:r w:rsidR="00052BDA">
        <w:rPr>
          <w:rFonts w:ascii="仿宋_GB2312" w:eastAsia="仿宋_GB2312" w:hAnsi="宋体" w:hint="eastAsia"/>
          <w:b/>
          <w:sz w:val="36"/>
          <w:szCs w:val="44"/>
        </w:rPr>
        <w:t>9</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052BDA">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052BDA">
        <w:rPr>
          <w:rFonts w:ascii="仿宋_GB2312" w:eastAsia="仿宋_GB2312" w:hAnsi="Gungsuh" w:hint="eastAsia"/>
          <w:b/>
          <w:sz w:val="32"/>
          <w:szCs w:val="32"/>
        </w:rPr>
        <w:t>2</w:t>
      </w:r>
      <w:r>
        <w:rPr>
          <w:rFonts w:ascii="仿宋_GB2312" w:eastAsia="仿宋_GB2312" w:hAnsi="Gungsuh" w:hint="eastAsia"/>
          <w:b/>
          <w:sz w:val="32"/>
          <w:szCs w:val="32"/>
        </w:rPr>
        <w:t>月</w:t>
      </w:r>
      <w:r w:rsidR="00052BDA">
        <w:rPr>
          <w:rFonts w:ascii="仿宋_GB2312" w:eastAsia="仿宋_GB2312" w:hAnsi="Gungsuh" w:hint="eastAsia"/>
          <w:b/>
          <w:sz w:val="32"/>
          <w:szCs w:val="32"/>
        </w:rPr>
        <w:t>7</w:t>
      </w:r>
      <w:r>
        <w:rPr>
          <w:rFonts w:ascii="仿宋_GB2312" w:eastAsia="仿宋_GB2312" w:hAnsi="Gungsuh" w:hint="eastAsia"/>
          <w:b/>
          <w:sz w:val="32"/>
          <w:szCs w:val="32"/>
        </w:rPr>
        <w:t>日</w:t>
      </w:r>
    </w:p>
    <w:p w:rsidR="004D0412" w:rsidRDefault="00A94432">
      <w:pPr>
        <w:spacing w:line="400" w:lineRule="exact"/>
        <w:rPr>
          <w:rFonts w:ascii="仿宋_GB2312" w:eastAsia="仿宋_GB2312" w:hAnsi="Gungsuh"/>
          <w:b/>
          <w:sz w:val="32"/>
          <w:szCs w:val="32"/>
        </w:rPr>
      </w:pPr>
      <w:r w:rsidRPr="00A94432">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新兴产业持续壮大  数字经济加快发展</w:t>
      </w:r>
    </w:p>
    <w:p w:rsidR="00AC35A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东数西算贵安新区算力产业集群配套项目全面复工</w:t>
      </w:r>
    </w:p>
    <w:p w:rsidR="00F9509B"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贵安新区威迈尔科技有限公司首台机器人下线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六部门印发方案要求完善数据流通安全治理</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陕西3案例入选全国“数字三品”应用场景典型案例</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江苏省印发数据空间“发展指南”</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全国首个国企数据资源“一本账”在重庆上线</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首个Ku波段北斗综合服务平台星基模块部署完成</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600E8C" w:rsidRPr="00600E8C">
        <w:rPr>
          <w:rFonts w:ascii="仿宋_GB2312" w:hint="eastAsia"/>
          <w:b/>
          <w:bCs/>
          <w:sz w:val="32"/>
          <w:szCs w:val="32"/>
        </w:rPr>
        <w:t>全球首台可扩展光量子计算机原型问世</w:t>
      </w:r>
    </w:p>
    <w:p w:rsidR="00F63C4F" w:rsidRDefault="00F63C4F" w:rsidP="006D6460">
      <w:pPr>
        <w:pStyle w:val="2"/>
        <w:spacing w:after="0" w:line="460" w:lineRule="exact"/>
        <w:ind w:leftChars="0" w:left="0" w:firstLineChars="0" w:firstLine="0"/>
        <w:jc w:val="left"/>
        <w:rPr>
          <w:rFonts w:ascii="仿宋_GB2312"/>
          <w:sz w:val="32"/>
          <w:szCs w:val="32"/>
        </w:rPr>
      </w:pPr>
    </w:p>
    <w:p w:rsidR="00A1728A" w:rsidRDefault="00A1728A" w:rsidP="006D6460">
      <w:pPr>
        <w:pStyle w:val="2"/>
        <w:spacing w:after="0" w:line="460" w:lineRule="exact"/>
        <w:ind w:leftChars="0" w:left="0" w:firstLineChars="0" w:firstLine="0"/>
        <w:jc w:val="left"/>
        <w:rPr>
          <w:rFonts w:ascii="仿宋_GB2312"/>
          <w:sz w:val="32"/>
          <w:szCs w:val="32"/>
        </w:rPr>
      </w:pPr>
    </w:p>
    <w:p w:rsidR="000F7A1E" w:rsidRDefault="000F7A1E" w:rsidP="006D6460">
      <w:pPr>
        <w:pStyle w:val="2"/>
        <w:spacing w:after="0" w:line="460" w:lineRule="exact"/>
        <w:ind w:leftChars="0" w:left="0" w:firstLineChars="0" w:firstLine="0"/>
        <w:jc w:val="left"/>
        <w:rPr>
          <w:rFonts w:ascii="仿宋_GB2312"/>
          <w:sz w:val="32"/>
          <w:szCs w:val="32"/>
        </w:rPr>
      </w:pPr>
    </w:p>
    <w:p w:rsidR="00527C18" w:rsidRPr="00527C18" w:rsidRDefault="00527C18" w:rsidP="00600E8C">
      <w:pPr>
        <w:pStyle w:val="a5"/>
        <w:shd w:val="clear" w:color="auto" w:fill="FFFFFF"/>
        <w:spacing w:beforeAutospacing="0" w:afterAutospacing="0" w:line="540" w:lineRule="exact"/>
        <w:jc w:val="center"/>
        <w:rPr>
          <w:rFonts w:ascii="方正小标宋简体" w:eastAsia="方正小标宋简体"/>
          <w:sz w:val="44"/>
          <w:szCs w:val="44"/>
        </w:rPr>
      </w:pPr>
      <w:r w:rsidRPr="00527C18">
        <w:rPr>
          <w:rFonts w:ascii="方正小标宋简体" w:eastAsia="方正小标宋简体" w:hint="eastAsia"/>
          <w:sz w:val="44"/>
          <w:szCs w:val="44"/>
        </w:rPr>
        <w:lastRenderedPageBreak/>
        <w:t xml:space="preserve">新兴产业持续壮大 </w:t>
      </w:r>
      <w:r w:rsidR="005873A6">
        <w:rPr>
          <w:rFonts w:ascii="方正小标宋简体" w:eastAsia="方正小标宋简体" w:hint="eastAsia"/>
          <w:sz w:val="44"/>
          <w:szCs w:val="44"/>
        </w:rPr>
        <w:t xml:space="preserve"> </w:t>
      </w:r>
      <w:r w:rsidRPr="00527C18">
        <w:rPr>
          <w:rFonts w:ascii="方正小标宋简体" w:eastAsia="方正小标宋简体" w:hint="eastAsia"/>
          <w:sz w:val="44"/>
          <w:szCs w:val="44"/>
        </w:rPr>
        <w:t>数字经济加快发展</w:t>
      </w:r>
    </w:p>
    <w:p w:rsidR="00527C18" w:rsidRPr="00527C18" w:rsidRDefault="00527C18" w:rsidP="00600E8C">
      <w:pPr>
        <w:pStyle w:val="a5"/>
        <w:shd w:val="clear" w:color="auto" w:fill="FFFFFF"/>
        <w:spacing w:beforeAutospacing="0" w:afterAutospacing="0" w:line="540" w:lineRule="exact"/>
        <w:jc w:val="center"/>
        <w:rPr>
          <w:rFonts w:ascii="仿宋_GB2312" w:eastAsia="仿宋_GB2312"/>
          <w:sz w:val="32"/>
          <w:szCs w:val="32"/>
        </w:rPr>
      </w:pPr>
      <w:r w:rsidRPr="00527C18">
        <w:rPr>
          <w:rFonts w:ascii="仿宋_GB2312" w:eastAsia="仿宋_GB2312" w:hint="eastAsia"/>
          <w:sz w:val="32"/>
          <w:szCs w:val="32"/>
        </w:rPr>
        <w:t>（2025-01-24）</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日前，贵州省2024年经济运行情况新闻发布会发布的数据显示，2024年全省信息传输、软件和信息技术服务业增加值增长11.5%，占地区生产总值的比重为2.7%，比上年提高0.2个百分点；1月至11月，规模以上互联网和相关服务营业收入比上年同期增长25.0%。</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新兴产业挑大梁、走在前，发展质效不断提升。在第九届“创客中国”贵州省中小企业创新创业大赛上，贵州黔龙图视科技有限公司研发的零损耗高压缩智能音视频编解码芯片（又称“黔龙1号芯片”）成功斩获二等奖，并入围全国企业组500强。这家专攻数字内容产业的公司，打破了图形图像、视频领域相关标准格式压缩技术被国外长期垄断的格局。</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数字经济提速，智能算力“狂飙”。过去一年，全省围绕算力、赋能、产业三个关键，抢占数字经济战略新机，推动数字新质生产力加速形成，数据产业能级持续提升，全省数字经济发展呈现持续向好的新态势。位于贵阳大数据科创城的贵安超算中心内，700余台服务器高效运转，看不见的算力服务每秒可达1.3亿亿次，已为《熊出没》《流浪地球2》《哪吒之魔童降世》等百余部影视作品提供渲染算力支撑。贵安新区科创产业发展有限公司依托运营的贵安新区超级计算中心，已累计为广东、上海、湖北、贵州等多个省市提供算力科研服务1000次以上，为数学生物医学、天文气象、人工智能、建筑抗灾等多个领域提供高性能算力支撑。</w:t>
      </w:r>
    </w:p>
    <w:p w:rsid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市场向新向好，政策加力扩围。今年的省政府工作报告提出，推动数字经济取得新突破。接下来，将以数据产业、软件和信息服务业为重点，施行一系列政策措施，更好地促进贵州数据流通交易，规范数据流通交易行为，保障数据安全，充分释放数据价值，培育壮大数据要素市场，聚焦大智能、人形机器人、未来网络、元宇宙、量子信息等新兴产业和未来产业，大力发展数字新质生产力，进一步加强数字经济产业生态圈建设，加快推动数字经济高质量发展。</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（来源：贵州日报）</w:t>
      </w:r>
    </w:p>
    <w:p w:rsidR="00527C18" w:rsidRDefault="00527C18" w:rsidP="00600E8C">
      <w:pPr>
        <w:pStyle w:val="a5"/>
        <w:shd w:val="clear" w:color="auto" w:fill="FFFFFF"/>
        <w:spacing w:beforeAutospacing="0" w:afterAutospacing="0" w:line="540" w:lineRule="exact"/>
        <w:rPr>
          <w:rFonts w:ascii="仿宋_GB2312" w:eastAsia="仿宋_GB2312" w:hint="eastAsia"/>
          <w:sz w:val="32"/>
          <w:szCs w:val="32"/>
        </w:rPr>
      </w:pPr>
    </w:p>
    <w:p w:rsidR="00600E8C" w:rsidRDefault="00600E8C" w:rsidP="00600E8C">
      <w:pPr>
        <w:pStyle w:val="a5"/>
        <w:shd w:val="clear" w:color="auto" w:fill="FFFFFF"/>
        <w:spacing w:beforeAutospacing="0" w:afterAutospacing="0" w:line="640" w:lineRule="exact"/>
        <w:jc w:val="center"/>
        <w:rPr>
          <w:rFonts w:ascii="方正小标宋简体" w:eastAsia="方正小标宋简体" w:hint="eastAsia"/>
          <w:sz w:val="44"/>
          <w:szCs w:val="44"/>
        </w:rPr>
      </w:pPr>
      <w:r w:rsidRPr="00600E8C">
        <w:rPr>
          <w:rFonts w:ascii="方正小标宋简体" w:eastAsia="方正小标宋简体" w:hint="eastAsia"/>
          <w:sz w:val="44"/>
          <w:szCs w:val="44"/>
        </w:rPr>
        <w:t>东数西算贵安新区算力产业集群</w:t>
      </w:r>
    </w:p>
    <w:p w:rsidR="00600E8C" w:rsidRPr="00600E8C" w:rsidRDefault="00600E8C" w:rsidP="00600E8C">
      <w:pPr>
        <w:pStyle w:val="a5"/>
        <w:shd w:val="clear" w:color="auto" w:fill="FFFFFF"/>
        <w:spacing w:beforeAutospacing="0" w:afterAutospacing="0" w:line="640" w:lineRule="exact"/>
        <w:jc w:val="center"/>
        <w:rPr>
          <w:rFonts w:ascii="方正小标宋简体" w:eastAsia="方正小标宋简体" w:hint="eastAsia"/>
          <w:sz w:val="44"/>
          <w:szCs w:val="44"/>
        </w:rPr>
      </w:pPr>
      <w:r w:rsidRPr="00600E8C">
        <w:rPr>
          <w:rFonts w:ascii="方正小标宋简体" w:eastAsia="方正小标宋简体" w:hint="eastAsia"/>
          <w:sz w:val="44"/>
          <w:szCs w:val="44"/>
        </w:rPr>
        <w:t>配套项目全面复工</w:t>
      </w:r>
    </w:p>
    <w:p w:rsidR="00600E8C" w:rsidRPr="00600E8C" w:rsidRDefault="00600E8C" w:rsidP="00600E8C">
      <w:pPr>
        <w:pStyle w:val="a5"/>
        <w:shd w:val="clear" w:color="auto" w:fill="FFFFFF"/>
        <w:spacing w:beforeAutospacing="0" w:afterAutospacing="0" w:line="540" w:lineRule="exact"/>
        <w:jc w:val="center"/>
        <w:rPr>
          <w:rFonts w:ascii="仿宋_GB2312" w:eastAsia="仿宋_GB2312" w:hint="eastAsia"/>
          <w:sz w:val="32"/>
          <w:szCs w:val="32"/>
        </w:rPr>
      </w:pPr>
      <w:r w:rsidRPr="00600E8C">
        <w:rPr>
          <w:rFonts w:ascii="仿宋_GB2312" w:eastAsia="仿宋_GB2312" w:hint="eastAsia"/>
          <w:sz w:val="32"/>
          <w:szCs w:val="32"/>
        </w:rPr>
        <w:t>（2025-02-07）</w:t>
      </w:r>
    </w:p>
    <w:p w:rsidR="00600E8C" w:rsidRP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2月6日，在位于贵安新区数谷大道旁的东数西算贵安新区算力产业集群配套项目（EPC）总承包（二标）建设现场，各种大型施工设备高速运转，工人在岗位上有序作业，项目已全面复工。</w:t>
      </w:r>
    </w:p>
    <w:p w:rsidR="00600E8C" w:rsidRP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春节前，我们已妥善完成施工设备及物资物料的准备工作。自大年初六起，近百名工人相继返回工作岗位，在经过施工准备和安全交底后，今日项目已全面复工。”贵州桥梁建设集团有限责任公司相关负责人介绍，项目一复工便立即开启建设“加速模式”，全力以赴确保项目如期建成。</w:t>
      </w:r>
    </w:p>
    <w:p w:rsidR="00600E8C" w:rsidRP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东数西算贵安新区算力产业集群配套项目（EPC）总承包（二标）由贵安发展集团与中国电子信息产业集团旗下的中电光谷联合控股有限公司合作投资建设，分为起步区、发展区、拓展区，是以算力设施、算力产业为支撑的产城融合重点项目，目前正在建设的是发展区（二期项目）的算力中心项目，由贵州桥梁建设集团有限责任公司施工建设。</w:t>
      </w:r>
    </w:p>
    <w:p w:rsidR="00600E8C" w:rsidRP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该项目去年5月开工建设，目前，2、3、4号楼主体已封顶，1号楼已于近期进入主体建设环节。项目全面复工后，将同步开展各个楼栋的建设。其中，1号楼计划2月底封顶，2号楼将进行砌筑工程，3、4号楼将进行装修装饰、外墙及门窗、机电、消防等工程。</w:t>
      </w:r>
    </w:p>
    <w:p w:rsidR="00600E8C" w:rsidRP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目前，该项目的物资、人员等均保障到位，未来4个月，项目将进入施工高峰期，计划7月底实现算力中心交付。</w:t>
      </w:r>
    </w:p>
    <w:p w:rsid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sidRPr="00600E8C">
        <w:rPr>
          <w:rFonts w:ascii="仿宋_GB2312" w:eastAsia="仿宋_GB2312" w:hint="eastAsia"/>
          <w:sz w:val="32"/>
          <w:szCs w:val="32"/>
        </w:rPr>
        <w:t xml:space="preserve">    下一步，东数西算贵安新区算力产业集群配套项目将进一步加强与各相关单位、部门的沟通，加强统筹调度，落实落细各项要素保障，在确保安全、质量的前提下，全力冲刺建设目标，确保如期建成投用。</w:t>
      </w:r>
    </w:p>
    <w:p w:rsid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Pr="00600E8C">
        <w:rPr>
          <w:rFonts w:ascii="仿宋_GB2312" w:eastAsia="仿宋_GB2312" w:hint="eastAsia"/>
          <w:sz w:val="32"/>
          <w:szCs w:val="32"/>
        </w:rPr>
        <w:t>（来源：贵阳日报）</w:t>
      </w:r>
    </w:p>
    <w:p w:rsidR="00600E8C" w:rsidRDefault="00600E8C" w:rsidP="00600E8C">
      <w:pPr>
        <w:pStyle w:val="a5"/>
        <w:shd w:val="clear" w:color="auto" w:fill="FFFFFF"/>
        <w:spacing w:beforeAutospacing="0" w:afterAutospacing="0" w:line="540" w:lineRule="exact"/>
        <w:rPr>
          <w:rFonts w:ascii="仿宋_GB2312" w:eastAsia="仿宋_GB2312" w:hint="eastAsia"/>
          <w:sz w:val="32"/>
          <w:szCs w:val="32"/>
        </w:rPr>
      </w:pPr>
    </w:p>
    <w:p w:rsidR="00527C18" w:rsidRPr="00527C18" w:rsidRDefault="00527C18" w:rsidP="00600E8C">
      <w:pPr>
        <w:pStyle w:val="a5"/>
        <w:shd w:val="clear" w:color="auto" w:fill="FFFFFF"/>
        <w:spacing w:beforeAutospacing="0" w:afterAutospacing="0" w:line="540" w:lineRule="exact"/>
        <w:jc w:val="center"/>
        <w:rPr>
          <w:rFonts w:ascii="方正小标宋简体" w:eastAsia="方正小标宋简体"/>
          <w:sz w:val="43"/>
          <w:szCs w:val="43"/>
        </w:rPr>
      </w:pPr>
      <w:r w:rsidRPr="00527C18">
        <w:rPr>
          <w:rFonts w:ascii="方正小标宋简体" w:eastAsia="方正小标宋简体" w:hint="eastAsia"/>
          <w:sz w:val="43"/>
          <w:szCs w:val="43"/>
        </w:rPr>
        <w:t>贵安新区威迈尔科技有限公司首台机器人下线</w:t>
      </w:r>
    </w:p>
    <w:p w:rsidR="00527C18" w:rsidRPr="00527C18" w:rsidRDefault="00527C18" w:rsidP="00600E8C">
      <w:pPr>
        <w:pStyle w:val="a5"/>
        <w:shd w:val="clear" w:color="auto" w:fill="FFFFFF"/>
        <w:spacing w:beforeAutospacing="0" w:afterAutospacing="0" w:line="540" w:lineRule="exact"/>
        <w:jc w:val="center"/>
        <w:rPr>
          <w:rFonts w:ascii="仿宋_GB2312" w:eastAsia="仿宋_GB2312"/>
          <w:sz w:val="32"/>
          <w:szCs w:val="32"/>
        </w:rPr>
      </w:pPr>
      <w:r w:rsidRPr="00527C18">
        <w:rPr>
          <w:rFonts w:ascii="仿宋_GB2312" w:eastAsia="仿宋_GB2312" w:hint="eastAsia"/>
          <w:sz w:val="32"/>
          <w:szCs w:val="32"/>
        </w:rPr>
        <w:t>（2025-01-26）</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1月25日，贵安新区威迈尔科技有限公司（以下简称“威迈尔科技”）首台机器人下线仪式在贵安发展·光谷智算产业园暨贵安机器人创新产业园举行。</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威迈尔科技是杭州蓝芯科技有限公司（以下简称“蓝芯科技”）的第二运营中心，于去年底落地贵安新区，也是贵安机器人创新产业园首个落地项目。其首台机器人的成功下线，标志着贵安新区与蓝芯科技的合作进入实质阶段，威迈尔科技有限公司在贵安新区落地生根，为贵安新区机器人产业发展注入新活力。</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据介绍，本次下线的机器人名为自主移动机器人，其外观流畅紧凑，整体圆滑扁平，在地面自主移动时平稳安静。该款机器人不需要人工干预，可自主完成导航、避障、对接等多种技术动作，可在工业生产中从事高负重搬运工作，主要运用在3C电子、半导体、汽车、光伏、电池等工业生产领域。</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自主移动机器人是基于蓝芯科技3D视觉感知技术为核心而制造的，它最低承重为600公斤，最大承重可达两吨，还可进行定制以满足不同行业的搬运需求。”蓝芯科技副总裁、贵安运营中心主任仲佳华介绍，目前正在贵州布局争取获得更多项目订单。接下来，威迈尔科技计划陆续开通四条生产线，全面提升产能，为贵安新区机器人产业的快速发展提供更有力支撑。</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“该项目从签约到首条生产线投产仅用了3个月时间，这其中以房招商、基金招商、以商招商发挥了关键作用。”贵安新区工业和信息化局党组书记、局长王奂</w:t>
      </w:r>
      <w:r w:rsidRPr="00527C18">
        <w:rPr>
          <w:rFonts w:hint="eastAsia"/>
          <w:sz w:val="32"/>
          <w:szCs w:val="32"/>
        </w:rPr>
        <w:t>祎</w:t>
      </w:r>
      <w:r w:rsidRPr="00527C18">
        <w:rPr>
          <w:rFonts w:ascii="仿宋_GB2312" w:eastAsia="仿宋_GB2312" w:hAnsi="仿宋_GB2312" w:cs="仿宋_GB2312" w:hint="eastAsia"/>
          <w:sz w:val="32"/>
          <w:szCs w:val="32"/>
        </w:rPr>
        <w:t>表示，当前，贵安新区正加快布局包括机器人、人工智能、智能驾驶等在内的新质生产力。下一步，新区将继续围绕“三大产业基地”，加快推动伺服电机、减速器、传感器、丝杠、机器人控制系统、执行系统等关键配套产业落地，打好招商组合拳，不断推动机器人产业集聚发展。</w:t>
      </w:r>
    </w:p>
    <w:p w:rsid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据介绍，威迈尔科技的主要产品为机器视觉和移动机器人，主要应用于工业与物流等领域，为用户提供更为便捷的智能化服务。蓝芯科技是国家级专精特新小巨人、国家高新技术企业，软硬件研发实力突出，基于当前业务布局及中长期发展规划，将在贵安新区打造一座年产值超10亿元的移动机器人与机器视觉产品智能制造基地。</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（来源：贵阳日报）</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p>
    <w:p w:rsidR="00527C18" w:rsidRPr="00527C18" w:rsidRDefault="00527C18" w:rsidP="00600E8C">
      <w:pPr>
        <w:pStyle w:val="a5"/>
        <w:shd w:val="clear" w:color="auto" w:fill="FFFFFF"/>
        <w:spacing w:beforeAutospacing="0" w:afterAutospacing="0" w:line="540" w:lineRule="exact"/>
        <w:jc w:val="center"/>
        <w:rPr>
          <w:rFonts w:ascii="方正小标宋简体" w:eastAsia="方正小标宋简体"/>
          <w:sz w:val="44"/>
          <w:szCs w:val="44"/>
        </w:rPr>
      </w:pPr>
      <w:r w:rsidRPr="00527C18">
        <w:rPr>
          <w:rFonts w:ascii="方正小标宋简体" w:eastAsia="方正小标宋简体" w:hint="eastAsia"/>
          <w:sz w:val="44"/>
          <w:szCs w:val="44"/>
        </w:rPr>
        <w:t>六部门印发方案要求完善数据流通安全治理</w:t>
      </w:r>
    </w:p>
    <w:p w:rsidR="00527C18" w:rsidRPr="00527C18" w:rsidRDefault="00527C18" w:rsidP="00600E8C">
      <w:pPr>
        <w:pStyle w:val="a5"/>
        <w:shd w:val="clear" w:color="auto" w:fill="FFFFFF"/>
        <w:spacing w:beforeAutospacing="0" w:afterAutospacing="0" w:line="540" w:lineRule="exact"/>
        <w:jc w:val="center"/>
        <w:rPr>
          <w:rFonts w:ascii="仿宋_GB2312" w:eastAsia="仿宋_GB2312"/>
          <w:sz w:val="32"/>
          <w:szCs w:val="32"/>
        </w:rPr>
      </w:pPr>
      <w:r w:rsidRPr="00527C18">
        <w:rPr>
          <w:rFonts w:ascii="仿宋_GB2312" w:eastAsia="仿宋_GB2312" w:hint="eastAsia"/>
          <w:sz w:val="32"/>
          <w:szCs w:val="32"/>
        </w:rPr>
        <w:t>（2025-02-01）</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新华社北京2月1日电  国家发展改革委、中央网信办等六部门近日联合印发《关于完善数据流通安全治理 更好促进数据要素市场化价值化的实施方案》，要求推动数据高质量发展和高水平安全良性互动</w:t>
      </w:r>
      <w:r>
        <w:rPr>
          <w:rFonts w:ascii="仿宋_GB2312" w:eastAsia="仿宋_GB2312" w:hint="eastAsia"/>
          <w:sz w:val="32"/>
          <w:szCs w:val="32"/>
        </w:rPr>
        <w:t>,</w:t>
      </w:r>
      <w:r w:rsidRPr="00527C18">
        <w:rPr>
          <w:rFonts w:ascii="仿宋_GB2312" w:eastAsia="仿宋_GB2312" w:hint="eastAsia"/>
          <w:sz w:val="32"/>
          <w:szCs w:val="32"/>
        </w:rPr>
        <w:t>充分释放数据价值</w:t>
      </w:r>
      <w:r>
        <w:rPr>
          <w:rFonts w:ascii="仿宋_GB2312" w:eastAsia="仿宋_GB2312" w:hint="eastAsia"/>
          <w:sz w:val="32"/>
          <w:szCs w:val="32"/>
        </w:rPr>
        <w:t>,</w:t>
      </w:r>
      <w:r w:rsidRPr="00527C18">
        <w:rPr>
          <w:rFonts w:ascii="仿宋_GB2312" w:eastAsia="仿宋_GB2312" w:hint="eastAsia"/>
          <w:sz w:val="32"/>
          <w:szCs w:val="32"/>
        </w:rPr>
        <w:t>促进数据开发利用。</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数据流通安全治理规则是数据基础制度的重要内容。方案从明晰企业数据流通安全规则、加强公共数据流通安全管理、强化个人数据流通保障、完善数据流通安全责任界定机制、加强数据流通安全技术应用、丰富数据流通安全服务供给、防范数据滥用风险等七个方面作出具体部署。</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在强化个人数据流通保障方面</w:t>
      </w:r>
      <w:r>
        <w:rPr>
          <w:rFonts w:ascii="仿宋_GB2312" w:eastAsia="仿宋_GB2312" w:hint="eastAsia"/>
          <w:sz w:val="32"/>
          <w:szCs w:val="32"/>
        </w:rPr>
        <w:t>,</w:t>
      </w:r>
      <w:r w:rsidRPr="00527C18">
        <w:rPr>
          <w:rFonts w:ascii="仿宋_GB2312" w:eastAsia="仿宋_GB2312" w:hint="eastAsia"/>
          <w:sz w:val="32"/>
          <w:szCs w:val="32"/>
        </w:rPr>
        <w:t>方案明确，对于个人数据流通，应当依法依规取得个人同意或经过匿名化处理，不得通过强迫、欺诈、误导等方式取得个人同意。制定个人信息匿名化相关标准规范，明确匿名化操作规范、技术指标和流通环境要求。鼓励采用国家网络身份认证公共服务等多种方式，强化个人信息保护。健全个人信息保护投诉、举报、受理、处置渠道。</w:t>
      </w:r>
    </w:p>
    <w:p w:rsidR="00527C18" w:rsidRDefault="00527C18"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据了解，下一步，国家发展改革委、国家数据局将加强统筹协调，会同有关部门，完善细化规则，强化部门协同，开展试点试验，适时发布数据流通安全治理典型案例，充分发挥示范作用，营造创新环境，促进数据安全有序流通。</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（来源：新华网）</w:t>
      </w:r>
    </w:p>
    <w:p w:rsidR="00527C18" w:rsidRPr="00527C18" w:rsidRDefault="00527C18" w:rsidP="00600E8C">
      <w:pPr>
        <w:pStyle w:val="a5"/>
        <w:shd w:val="clear" w:color="auto" w:fill="FFFFFF"/>
        <w:spacing w:beforeAutospacing="0" w:afterAutospacing="0" w:line="540" w:lineRule="exact"/>
        <w:rPr>
          <w:rFonts w:ascii="仿宋_GB2312" w:eastAsia="仿宋_GB2312"/>
          <w:sz w:val="32"/>
          <w:szCs w:val="32"/>
        </w:rPr>
      </w:pPr>
    </w:p>
    <w:p w:rsidR="005873A6" w:rsidRDefault="005873A6" w:rsidP="005873A6">
      <w:pPr>
        <w:pStyle w:val="a5"/>
        <w:shd w:val="clear" w:color="auto" w:fill="FFFFFF"/>
        <w:spacing w:beforeAutospacing="0" w:afterAutospacing="0" w:line="640" w:lineRule="exact"/>
        <w:jc w:val="center"/>
        <w:rPr>
          <w:rFonts w:ascii="方正小标宋简体" w:eastAsia="方正小标宋简体"/>
          <w:sz w:val="44"/>
          <w:szCs w:val="44"/>
        </w:rPr>
      </w:pPr>
      <w:r w:rsidRPr="005873A6">
        <w:rPr>
          <w:rFonts w:ascii="方正小标宋简体" w:eastAsia="方正小标宋简体" w:hint="eastAsia"/>
          <w:sz w:val="44"/>
          <w:szCs w:val="44"/>
        </w:rPr>
        <w:t>陕西3案例入选全国“数字三品”</w:t>
      </w:r>
    </w:p>
    <w:p w:rsidR="005873A6" w:rsidRPr="005873A6" w:rsidRDefault="005873A6" w:rsidP="005873A6">
      <w:pPr>
        <w:pStyle w:val="a5"/>
        <w:shd w:val="clear" w:color="auto" w:fill="FFFFFF"/>
        <w:spacing w:beforeAutospacing="0" w:afterAutospacing="0" w:line="640" w:lineRule="exact"/>
        <w:jc w:val="center"/>
        <w:rPr>
          <w:rFonts w:ascii="方正小标宋简体" w:eastAsia="方正小标宋简体"/>
          <w:sz w:val="44"/>
          <w:szCs w:val="44"/>
        </w:rPr>
      </w:pPr>
      <w:r w:rsidRPr="005873A6">
        <w:rPr>
          <w:rFonts w:ascii="方正小标宋简体" w:eastAsia="方正小标宋简体" w:hint="eastAsia"/>
          <w:sz w:val="44"/>
          <w:szCs w:val="44"/>
        </w:rPr>
        <w:t>应用场景典型案例</w:t>
      </w:r>
    </w:p>
    <w:p w:rsidR="005873A6" w:rsidRPr="00527C18" w:rsidRDefault="005873A6" w:rsidP="00600E8C">
      <w:pPr>
        <w:pStyle w:val="a5"/>
        <w:shd w:val="clear" w:color="auto" w:fill="FFFFFF"/>
        <w:spacing w:beforeAutospacing="0" w:afterAutospacing="0" w:line="540" w:lineRule="exact"/>
        <w:jc w:val="center"/>
        <w:rPr>
          <w:rFonts w:ascii="仿宋_GB2312" w:eastAsia="仿宋_GB2312"/>
          <w:sz w:val="32"/>
          <w:szCs w:val="32"/>
        </w:rPr>
      </w:pPr>
      <w:r w:rsidRPr="00527C18">
        <w:rPr>
          <w:rFonts w:ascii="仿宋_GB2312" w:eastAsia="仿宋_GB2312" w:hint="eastAsia"/>
          <w:sz w:val="32"/>
          <w:szCs w:val="32"/>
        </w:rPr>
        <w:t>（2025-01-30）</w:t>
      </w:r>
    </w:p>
    <w:p w:rsidR="005873A6" w:rsidRPr="00527C18" w:rsidRDefault="005873A6"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记者从日前召开的陕西省消费品工业“三品”建设推进会上获悉：陕西西凤酒股份有限公司的白酒产业供应链智能化调度排产、陕西咸阳杜克普服装有限公司的中高端服饰智能化数字化调度排产、陕西帛宇纺织有限公司的“敏捷织链”智能纺织供应链模式创新3个案例，入选工信部公布的全国2024年“数字三品”应用场景典型案例。这标志着消费品工业“三品”（增品种、提品质、创品牌）战略在陕西取得实效。</w:t>
      </w:r>
    </w:p>
    <w:p w:rsidR="005873A6" w:rsidRPr="00527C18" w:rsidRDefault="005873A6" w:rsidP="00600E8C">
      <w:pPr>
        <w:pStyle w:val="a5"/>
        <w:shd w:val="clear" w:color="auto" w:fill="FFFFFF"/>
        <w:spacing w:beforeAutospacing="0" w:afterAutospacing="0" w:line="540" w:lineRule="exact"/>
        <w:rPr>
          <w:rFonts w:ascii="仿宋_GB2312" w:eastAsia="仿宋_GB2312"/>
          <w:sz w:val="32"/>
          <w:szCs w:val="32"/>
        </w:rPr>
      </w:pPr>
      <w:r w:rsidRPr="00527C18">
        <w:rPr>
          <w:rFonts w:ascii="仿宋_GB2312" w:eastAsia="仿宋_GB2312" w:hint="eastAsia"/>
          <w:sz w:val="32"/>
          <w:szCs w:val="32"/>
        </w:rPr>
        <w:t xml:space="preserve">    省工信厅消费品工业处处长李洁介绍，2024年以来，我省围绕白酒、医药和医疗装备、富硒产品、纺织服装4条省级重点产业链，深入实施消费品工业“三品”战略，培育形成了门类齐全、技术含量高、具有行业竞争力的特色优势产业集群。2024年，陕西羊乳制品产销量居全国第一；1类创新药——新舒沐获国家药监局批准上市，实现了我省医药企业1类创新药“零”的突破；陕西纺织工业攻关了一批核心技术，突破了我国特警、消防等领域高端防护装备长期依赖进口的局面；发布“陕品好物”线上程序，进一步提升了陕西名优特色产品的知名度和影响力。全年消费品工业增加值同比增长4.9%，总体呈现稳中有进、稳中向好的发展态势。</w:t>
      </w:r>
    </w:p>
    <w:p w:rsidR="005873A6" w:rsidRDefault="005873A6" w:rsidP="00600E8C">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截至目前，我省消费品工业领域有规上企业2000户，其中年产值过10亿元的企业43户、过亿元的企业768户。眼下，我省结合陕西食品产业发展实际，将羊乳、富硒茶、凤香型白酒3个重点产业作为地方特色优势产业重点培育，逐步将消费品工业“三品”战略引向深入。</w:t>
      </w:r>
    </w:p>
    <w:p w:rsidR="005873A6" w:rsidRPr="00527C18" w:rsidRDefault="005873A6" w:rsidP="00600E8C">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（来源：陕西日报）</w:t>
      </w:r>
    </w:p>
    <w:p w:rsidR="00527C18" w:rsidRDefault="00527C18" w:rsidP="00600E8C">
      <w:pPr>
        <w:pStyle w:val="a5"/>
        <w:shd w:val="clear" w:color="auto" w:fill="FFFFFF"/>
        <w:spacing w:beforeAutospacing="0" w:afterAutospacing="0"/>
        <w:rPr>
          <w:rFonts w:ascii="仿宋_GB2312" w:eastAsia="仿宋_GB2312" w:hint="eastAsia"/>
          <w:sz w:val="32"/>
          <w:szCs w:val="32"/>
        </w:rPr>
      </w:pPr>
    </w:p>
    <w:p w:rsidR="00600E8C" w:rsidRPr="005873A6" w:rsidRDefault="00600E8C" w:rsidP="00600E8C">
      <w:pPr>
        <w:pStyle w:val="a5"/>
        <w:shd w:val="clear" w:color="auto" w:fill="FFFFFF"/>
        <w:spacing w:beforeAutospacing="0" w:afterAutospacing="0"/>
        <w:jc w:val="center"/>
        <w:rPr>
          <w:rFonts w:ascii="方正小标宋简体" w:eastAsia="方正小标宋简体"/>
          <w:sz w:val="44"/>
          <w:szCs w:val="44"/>
        </w:rPr>
      </w:pPr>
      <w:r w:rsidRPr="005873A6">
        <w:rPr>
          <w:rFonts w:ascii="方正小标宋简体" w:eastAsia="方正小标宋简体" w:hint="eastAsia"/>
          <w:sz w:val="44"/>
          <w:szCs w:val="44"/>
        </w:rPr>
        <w:t>江苏省印发数据空间“发展指南”</w:t>
      </w:r>
    </w:p>
    <w:p w:rsidR="00600E8C" w:rsidRPr="00527C18" w:rsidRDefault="00600E8C" w:rsidP="00600E8C">
      <w:pPr>
        <w:pStyle w:val="a5"/>
        <w:shd w:val="clear" w:color="auto" w:fill="FFFFFF"/>
        <w:spacing w:beforeAutospacing="0" w:afterAutospacing="0"/>
        <w:jc w:val="center"/>
        <w:rPr>
          <w:rFonts w:ascii="仿宋_GB2312" w:eastAsia="仿宋_GB2312"/>
          <w:sz w:val="32"/>
          <w:szCs w:val="32"/>
        </w:rPr>
      </w:pPr>
      <w:r w:rsidRPr="00527C18">
        <w:rPr>
          <w:rFonts w:ascii="仿宋_GB2312" w:eastAsia="仿宋_GB2312" w:hint="eastAsia"/>
          <w:sz w:val="32"/>
          <w:szCs w:val="32"/>
        </w:rPr>
        <w:t>（2025-01-28）</w:t>
      </w:r>
    </w:p>
    <w:p w:rsidR="00600E8C" w:rsidRPr="00527C18" w:rsidRDefault="00600E8C" w:rsidP="00600E8C">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江苏省数据局、省委网信办、省发展改革委、省科技厅、省工信厅、省国资委等六部门日前联合印发《江苏省推进可信数据空间发展工作方案》。</w:t>
      </w:r>
    </w:p>
    <w:p w:rsidR="00600E8C" w:rsidRDefault="00600E8C" w:rsidP="00600E8C">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江苏是数字经济大省，发展数据产业兼具海量数据、丰富场景和扎实产业基础等多重优势。《方案》明确了江苏推进数据空间发展的工作目标：到2028年，基本建成适应数据要素价值释放需要，全面融入一体化数据市场的国内一流数据空间体系；重点打造10个以上全国标杆、20个以上省内样板、30个以上区域特色数据空间，实现建成高水平数据空间“123+”目标，带动全省数据空间高质量发展。《方案》提出，由省数据局牵头，联合省委网信办、省发展改革委等部门，统筹推进省市数据空间发展；聚焦企业数字化转型、产业链协同优化、打造优质产业集群等10个重点领域发力；构建数据空间发展的市场机制，发挥企业主体作用，实现数据空间可持续发展。</w:t>
      </w:r>
    </w:p>
    <w:p w:rsidR="00600E8C" w:rsidRDefault="00600E8C" w:rsidP="00600E8C">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（来源：新华日报）</w:t>
      </w:r>
    </w:p>
    <w:p w:rsidR="00527C18" w:rsidRPr="005873A6" w:rsidRDefault="00527C18" w:rsidP="005873A6">
      <w:pPr>
        <w:pStyle w:val="a5"/>
        <w:shd w:val="clear" w:color="auto" w:fill="FFFFFF"/>
        <w:spacing w:beforeAutospacing="0" w:afterAutospacing="0"/>
        <w:jc w:val="center"/>
        <w:rPr>
          <w:rFonts w:ascii="方正小标宋简体" w:eastAsia="方正小标宋简体"/>
          <w:sz w:val="44"/>
          <w:szCs w:val="44"/>
        </w:rPr>
      </w:pPr>
      <w:r w:rsidRPr="005873A6">
        <w:rPr>
          <w:rFonts w:ascii="方正小标宋简体" w:eastAsia="方正小标宋简体" w:hint="eastAsia"/>
          <w:sz w:val="44"/>
          <w:szCs w:val="44"/>
        </w:rPr>
        <w:t>全国首个国企数据资源“一本账”在重庆上线</w:t>
      </w:r>
    </w:p>
    <w:p w:rsidR="00527C18" w:rsidRPr="00527C18" w:rsidRDefault="00527C18" w:rsidP="005873A6">
      <w:pPr>
        <w:pStyle w:val="a5"/>
        <w:shd w:val="clear" w:color="auto" w:fill="FFFFFF"/>
        <w:spacing w:beforeAutospacing="0" w:afterAutospacing="0"/>
        <w:jc w:val="center"/>
        <w:rPr>
          <w:rFonts w:ascii="仿宋_GB2312" w:eastAsia="仿宋_GB2312"/>
          <w:sz w:val="32"/>
          <w:szCs w:val="32"/>
        </w:rPr>
      </w:pPr>
      <w:r w:rsidRPr="00527C18">
        <w:rPr>
          <w:rFonts w:ascii="仿宋_GB2312" w:eastAsia="仿宋_GB2312" w:hint="eastAsia"/>
          <w:sz w:val="32"/>
          <w:szCs w:val="32"/>
        </w:rPr>
        <w:t>（2025-02-05）</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记者从市国资委获悉，全国首个国企数据资源“一本账”近日在西部数据交易中心平台上线，并对公众开放。</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数据作为新型生产要素，是企业长期以来待挖掘的“金矿”。为全面推进市属国企数据资源编目，形成重庆市属国企数据资源“一本账”，自2024年11月以来，市国资委、市大数据发展局联合组建“国企数据资产盘活工作专班”，开发部署了国企数据资源编目系统，支撑国企数据资产编目工作；同时面向全部市属国企集团开展“一对一上门”编目服务与培训辅导，优化数据资源编目质量，提升数据资源编目效率。</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截至目前，重庆市属国企已初步完成数据资源编目，首批对外开放数据资源目录1277类，数据涵盖工业制造、金融服务、文化旅游、交通运输、商贸物流、建筑地产等领域，初步形成重庆国企数据资源“一本账”。</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对用户来说，如何找到所需的国企数据资源？工作人员介绍，只要登录交易平台，即可在“数字资产”下查到“重庆市属国企数据资源‘一本账’”，通过数据类别、数据领域、数据结构属性、数据开放属性等多方面检索，可在数十万个数据项中迅速找到所需数据。</w:t>
      </w:r>
    </w:p>
    <w:p w:rsidR="005873A6"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西部数据交易中心相关负责人介绍，未来将依托重庆国企数据资源“一本账”，面向社会发布“国企数据创新合伙人专项合作计划”，通过有效收益分配机制，聚合一批数据要素型企业，围绕重庆国企数据资源“一本账”进行价值开发与挖掘，释放国有企业数据价值，推动数据应用创新与国企降本增效，实现国企数字化高阶发展。</w:t>
      </w:r>
    </w:p>
    <w:p w:rsidR="00527C18" w:rsidRPr="00527C18" w:rsidRDefault="005873A6" w:rsidP="00527C1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527C18" w:rsidRPr="00527C18">
        <w:rPr>
          <w:rFonts w:ascii="仿宋_GB2312" w:eastAsia="仿宋_GB2312" w:hint="eastAsia"/>
          <w:sz w:val="32"/>
          <w:szCs w:val="32"/>
        </w:rPr>
        <w:t>（来源：重庆日报）</w:t>
      </w:r>
    </w:p>
    <w:p w:rsidR="00527C18" w:rsidRPr="00527C18" w:rsidRDefault="00527C18" w:rsidP="00527C18">
      <w:pPr>
        <w:pStyle w:val="a5"/>
        <w:shd w:val="clear" w:color="auto" w:fill="FFFFFF"/>
        <w:spacing w:beforeAutospacing="0" w:afterAutospacing="0"/>
        <w:rPr>
          <w:rFonts w:ascii="仿宋_GB2312" w:eastAsia="仿宋_GB2312"/>
          <w:sz w:val="32"/>
          <w:szCs w:val="32"/>
        </w:rPr>
      </w:pPr>
    </w:p>
    <w:p w:rsidR="005873A6" w:rsidRDefault="005873A6" w:rsidP="005873A6">
      <w:pPr>
        <w:pStyle w:val="a5"/>
        <w:shd w:val="clear" w:color="auto" w:fill="FFFFFF"/>
        <w:spacing w:beforeAutospacing="0" w:afterAutospacing="0" w:line="640" w:lineRule="exact"/>
        <w:jc w:val="center"/>
        <w:rPr>
          <w:rFonts w:ascii="方正小标宋简体" w:eastAsia="方正小标宋简体"/>
          <w:sz w:val="44"/>
          <w:szCs w:val="44"/>
        </w:rPr>
      </w:pPr>
      <w:r w:rsidRPr="005873A6">
        <w:rPr>
          <w:rFonts w:ascii="方正小标宋简体" w:eastAsia="方正小标宋简体" w:hint="eastAsia"/>
          <w:sz w:val="44"/>
          <w:szCs w:val="44"/>
        </w:rPr>
        <w:t>首个Ku波段北斗综合服务平台</w:t>
      </w:r>
    </w:p>
    <w:p w:rsidR="005873A6" w:rsidRPr="005873A6" w:rsidRDefault="005873A6" w:rsidP="005873A6">
      <w:pPr>
        <w:pStyle w:val="a5"/>
        <w:shd w:val="clear" w:color="auto" w:fill="FFFFFF"/>
        <w:spacing w:beforeAutospacing="0" w:afterAutospacing="0" w:line="640" w:lineRule="exact"/>
        <w:jc w:val="center"/>
        <w:rPr>
          <w:rFonts w:ascii="方正小标宋简体" w:eastAsia="方正小标宋简体"/>
          <w:sz w:val="44"/>
          <w:szCs w:val="44"/>
        </w:rPr>
      </w:pPr>
      <w:r w:rsidRPr="005873A6">
        <w:rPr>
          <w:rFonts w:ascii="方正小标宋简体" w:eastAsia="方正小标宋简体" w:hint="eastAsia"/>
          <w:sz w:val="44"/>
          <w:szCs w:val="44"/>
        </w:rPr>
        <w:t>星基模块部署完成</w:t>
      </w:r>
    </w:p>
    <w:p w:rsidR="005873A6" w:rsidRPr="00527C18" w:rsidRDefault="005873A6" w:rsidP="005873A6">
      <w:pPr>
        <w:pStyle w:val="a5"/>
        <w:shd w:val="clear" w:color="auto" w:fill="FFFFFF"/>
        <w:spacing w:beforeAutospacing="0" w:afterAutospacing="0"/>
        <w:jc w:val="center"/>
        <w:rPr>
          <w:rFonts w:ascii="仿宋_GB2312" w:eastAsia="仿宋_GB2312"/>
          <w:sz w:val="32"/>
          <w:szCs w:val="32"/>
        </w:rPr>
      </w:pPr>
      <w:r w:rsidRPr="00527C18">
        <w:rPr>
          <w:rFonts w:ascii="仿宋_GB2312" w:eastAsia="仿宋_GB2312" w:hint="eastAsia"/>
          <w:sz w:val="32"/>
          <w:szCs w:val="32"/>
        </w:rPr>
        <w:t>（2025-02-06）</w:t>
      </w:r>
    </w:p>
    <w:p w:rsidR="005873A6" w:rsidRPr="00527C18"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近日，国网新疆电力首个国产化Ku波段北斗综合服务平台星基模块部署完成。Ku波段主要应用于卫星通信领域，频率在12—18吉赫（GHz）之间，具有高速率、高容量、高可靠的传输特点。至此，国网新疆电力成为国网系统内首个实现星基增强服务在电网应用的省公司，也标志着国网新疆电力率先具备无信号区北斗高精度定位服务的能力。</w:t>
      </w:r>
    </w:p>
    <w:p w:rsidR="005873A6" w:rsidRPr="00527C18"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国网新疆电力承担着全国近1/6面积的电力供应工作。新疆的电力基础设施广泛分布在戈壁、山区等无公网地区，目前，电力北斗精准位置服务网无法实现上述区域的良好覆盖，致使无人机等电力设备接收的定位信号不稳定，影响运维质效。</w:t>
      </w:r>
    </w:p>
    <w:p w:rsidR="005873A6" w:rsidRPr="00527C18"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对此，国网新疆电力提出利用北斗星基增强技术实现无公网区域高精度位置服务的全域播发，进而实现北斗精准位置服务网补盲，提升电力北斗精准位置服务网覆盖范围、服务质量及数据连续性。</w:t>
      </w:r>
    </w:p>
    <w:p w:rsidR="005873A6" w:rsidRPr="00527C18"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星基增强定位技术主要利用地面移动终端获取导航卫星的位置、时间等信息，再借助地面主控站的算力计算出位置、信号传播偏差等改正数，将其通过地球静止轨道（GEO）卫星向地面播发。导航定位终端接收导航卫星的原始信号和GEO卫星播发的增强信号，从而计算出更精准的位置信息。</w:t>
      </w:r>
    </w:p>
    <w:p w:rsidR="005873A6" w:rsidRPr="00527C18"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据介绍，北斗综合服务平台星基模块配合星基增强移动站，可实现周边3公里的高精度位置服务覆盖。该范围内的无人机等定位终端，即使没有公网覆盖，亦可实时获取厘米级的定位信息，更加灵活有效地应对新疆复杂多变地形环境，提升输电路线高精度巡检等作业质效，解决长期以来无信号区域人工巡检等问题。</w:t>
      </w:r>
    </w:p>
    <w:p w:rsidR="005873A6" w:rsidRDefault="005873A6" w:rsidP="005873A6">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下一步，国网新疆电力将坚持科技创新，服务电网安全可靠运行，用高精度的位置服务支撑新疆输配电无人机安全自主巡检，深化北斗在新疆电网领域的应用，推进新疆电网能源数字化转型。</w:t>
      </w:r>
    </w:p>
    <w:p w:rsidR="00527C18" w:rsidRDefault="005873A6" w:rsidP="005873A6">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527C18">
        <w:rPr>
          <w:rFonts w:ascii="仿宋_GB2312" w:eastAsia="仿宋_GB2312" w:hint="eastAsia"/>
          <w:sz w:val="32"/>
          <w:szCs w:val="32"/>
        </w:rPr>
        <w:t>（来源：科技日报）</w:t>
      </w:r>
    </w:p>
    <w:p w:rsidR="00600E8C" w:rsidRPr="00527C18" w:rsidRDefault="00600E8C" w:rsidP="005873A6">
      <w:pPr>
        <w:pStyle w:val="a5"/>
        <w:shd w:val="clear" w:color="auto" w:fill="FFFFFF"/>
        <w:spacing w:beforeAutospacing="0" w:afterAutospacing="0"/>
        <w:rPr>
          <w:rFonts w:ascii="仿宋_GB2312" w:eastAsia="仿宋_GB2312"/>
          <w:sz w:val="32"/>
          <w:szCs w:val="32"/>
        </w:rPr>
      </w:pPr>
    </w:p>
    <w:p w:rsidR="00527C18" w:rsidRPr="005873A6" w:rsidRDefault="00527C18" w:rsidP="005873A6">
      <w:pPr>
        <w:pStyle w:val="a5"/>
        <w:shd w:val="clear" w:color="auto" w:fill="FFFFFF"/>
        <w:spacing w:beforeAutospacing="0" w:afterAutospacing="0"/>
        <w:jc w:val="center"/>
        <w:rPr>
          <w:rFonts w:ascii="方正小标宋简体" w:eastAsia="方正小标宋简体"/>
          <w:sz w:val="44"/>
          <w:szCs w:val="44"/>
        </w:rPr>
      </w:pPr>
      <w:r w:rsidRPr="005873A6">
        <w:rPr>
          <w:rFonts w:ascii="方正小标宋简体" w:eastAsia="方正小标宋简体" w:hint="eastAsia"/>
          <w:sz w:val="44"/>
          <w:szCs w:val="44"/>
        </w:rPr>
        <w:t>全球首台可扩展光量子计算机原型问世</w:t>
      </w:r>
    </w:p>
    <w:p w:rsidR="00527C18" w:rsidRPr="00527C18" w:rsidRDefault="00527C18" w:rsidP="005873A6">
      <w:pPr>
        <w:pStyle w:val="a5"/>
        <w:shd w:val="clear" w:color="auto" w:fill="FFFFFF"/>
        <w:spacing w:beforeAutospacing="0" w:afterAutospacing="0"/>
        <w:jc w:val="center"/>
        <w:rPr>
          <w:rFonts w:ascii="仿宋_GB2312" w:eastAsia="仿宋_GB2312"/>
          <w:sz w:val="32"/>
          <w:szCs w:val="32"/>
        </w:rPr>
      </w:pPr>
      <w:r w:rsidRPr="00527C18">
        <w:rPr>
          <w:rFonts w:ascii="仿宋_GB2312" w:eastAsia="仿宋_GB2312" w:hint="eastAsia"/>
          <w:sz w:val="32"/>
          <w:szCs w:val="32"/>
        </w:rPr>
        <w:t>（2025-02-06）</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科技日报北京2月5日电  加拿大Xanadu量子技术公司开发出全球首台可扩展光量子计算机原型。该公司在最新一期《自然》杂志上发表文章详细介绍了其设计和构建过程，并展示了该原型机如何能够灵活扩展至所需规模。这项突破为未来大规模量子计算的发展奠定了重要基础。</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研究人员采用了模块化设计理念来构建这台量子计算机。初始阶段，他们构建了一个包含少量量子位的基本单元，适用于最基础的应用场景。随着需求增长，可以通过添加更多相同类型的单元来扩展计算能力。这些单元通过网络协同工作，共同构成一台大型计算机。每个新增的单元或量子服务器机架都会增加整体处理能力。</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研究人员指出，数千个这样的单元可以通过光纤电缆连接，从而创建具有巨大处理能力的大型量子计算机。由于整个系统基于光子技术，因此无需将光子组件与传统电子组件结合使用。</w:t>
      </w:r>
    </w:p>
    <w:p w:rsidR="00527C18" w:rsidRPr="00527C18"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为了验证这一理念，研究人员构建了一个由四个服务器机架组成的原型系统。该系统用84个压缩器，形成了一个拥有12个物理量子位的计算机。其中，第一个机架配置了输入激光器，而其他三个机架则包含了五个主要子系统：量子位生成源、量子位存储缓冲区、用于提高质量和产生纠缠态的优化系统、辅助纠缠和聚类的路由系统，以及执行最终计算任务的量子处理单元。特别的是，由于系统完全基于光子技术，所以它能够在室温下运行，不需要冷却设备。</w:t>
      </w:r>
    </w:p>
    <w:p w:rsidR="005873A6" w:rsidRDefault="00527C18" w:rsidP="00527C18">
      <w:pPr>
        <w:pStyle w:val="a5"/>
        <w:shd w:val="clear" w:color="auto" w:fill="FFFFFF"/>
        <w:spacing w:beforeAutospacing="0" w:afterAutospacing="0"/>
        <w:rPr>
          <w:rFonts w:ascii="仿宋_GB2312" w:eastAsia="仿宋_GB2312"/>
          <w:sz w:val="32"/>
          <w:szCs w:val="32"/>
        </w:rPr>
      </w:pPr>
      <w:r w:rsidRPr="00527C18">
        <w:rPr>
          <w:rFonts w:ascii="仿宋_GB2312" w:eastAsia="仿宋_GB2312" w:hint="eastAsia"/>
          <w:sz w:val="32"/>
          <w:szCs w:val="32"/>
        </w:rPr>
        <w:t xml:space="preserve">　　研究人员通过创建一种独特的纠缠态，测试了系统的性能。实验结果令人满意，表明该系统不仅能执行复杂的大型计算任务，而且具备高度的容错性。该成果不仅展示了量子计算的巨大潜力，还为未来技术发展提供了新的方向和可能性。</w:t>
      </w:r>
    </w:p>
    <w:p w:rsidR="00527C18" w:rsidRPr="00527C18" w:rsidRDefault="005873A6" w:rsidP="00527C1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00527C18" w:rsidRPr="00527C18">
        <w:rPr>
          <w:rFonts w:ascii="仿宋_GB2312" w:eastAsia="仿宋_GB2312" w:hint="eastAsia"/>
          <w:sz w:val="32"/>
          <w:szCs w:val="32"/>
        </w:rPr>
        <w:t>（来源：科技日报）</w:t>
      </w:r>
    </w:p>
    <w:p w:rsidR="00527C18" w:rsidRPr="00527C18" w:rsidRDefault="00527C18" w:rsidP="00527C18">
      <w:pPr>
        <w:pStyle w:val="a5"/>
        <w:shd w:val="clear" w:color="auto" w:fill="FFFFFF"/>
        <w:spacing w:beforeAutospacing="0" w:afterAutospacing="0"/>
        <w:rPr>
          <w:rFonts w:ascii="仿宋_GB2312" w:eastAsia="仿宋_GB2312"/>
          <w:sz w:val="32"/>
          <w:szCs w:val="32"/>
        </w:rPr>
      </w:pPr>
    </w:p>
    <w:p w:rsidR="00527C18" w:rsidRPr="00527C18" w:rsidRDefault="00527C18" w:rsidP="00527C18">
      <w:pPr>
        <w:pStyle w:val="a5"/>
        <w:shd w:val="clear" w:color="auto" w:fill="FFFFFF"/>
        <w:spacing w:beforeAutospacing="0" w:afterAutospacing="0"/>
        <w:rPr>
          <w:rFonts w:ascii="仿宋_GB2312" w:eastAsia="仿宋_GB2312"/>
          <w:sz w:val="32"/>
          <w:szCs w:val="32"/>
        </w:rPr>
      </w:pPr>
    </w:p>
    <w:p w:rsidR="009E0924" w:rsidRDefault="009E0924" w:rsidP="00527C18">
      <w:pPr>
        <w:pStyle w:val="a5"/>
        <w:shd w:val="clear" w:color="auto" w:fill="FFFFFF"/>
        <w:spacing w:beforeAutospacing="0" w:afterAutospacing="0"/>
        <w:rPr>
          <w:rFonts w:ascii="仿宋_GB2312" w:eastAsia="仿宋_GB2312"/>
          <w:sz w:val="32"/>
          <w:szCs w:val="32"/>
        </w:rPr>
      </w:pPr>
    </w:p>
    <w:p w:rsidR="005D4AA2" w:rsidRDefault="005D4AA2" w:rsidP="00527C18">
      <w:pPr>
        <w:pStyle w:val="a5"/>
        <w:shd w:val="clear" w:color="auto" w:fill="FFFFFF"/>
        <w:spacing w:beforeAutospacing="0" w:afterAutospacing="0"/>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A94432" w:rsidP="0057220B">
      <w:pPr>
        <w:pStyle w:val="a5"/>
        <w:shd w:val="clear" w:color="auto" w:fill="FFFFFF"/>
        <w:spacing w:beforeAutospacing="0" w:afterAutospacing="0" w:line="520" w:lineRule="exact"/>
        <w:jc w:val="both"/>
      </w:pPr>
      <w:r w:rsidRPr="00A94432">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DF" w:rsidRDefault="00FF12DF">
      <w:pPr>
        <w:spacing w:line="240" w:lineRule="auto"/>
      </w:pPr>
      <w:r>
        <w:separator/>
      </w:r>
    </w:p>
  </w:endnote>
  <w:endnote w:type="continuationSeparator" w:id="0">
    <w:p w:rsidR="00FF12DF" w:rsidRDefault="00FF12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94432">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94432">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FF12DF">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94432">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DF" w:rsidRDefault="00FF12DF">
      <w:pPr>
        <w:spacing w:line="240" w:lineRule="auto"/>
      </w:pPr>
      <w:r>
        <w:separator/>
      </w:r>
    </w:p>
  </w:footnote>
  <w:footnote w:type="continuationSeparator" w:id="0">
    <w:p w:rsidR="00FF12DF" w:rsidRDefault="00FF12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568"/>
    <w:rsid w:val="000136DF"/>
    <w:rsid w:val="00016B62"/>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9686E"/>
    <w:rsid w:val="000B0FD9"/>
    <w:rsid w:val="000C17C9"/>
    <w:rsid w:val="000C2261"/>
    <w:rsid w:val="000C65AE"/>
    <w:rsid w:val="000D175A"/>
    <w:rsid w:val="000D636A"/>
    <w:rsid w:val="000D68D2"/>
    <w:rsid w:val="000E6CF6"/>
    <w:rsid w:val="000F6EB0"/>
    <w:rsid w:val="000F7A1E"/>
    <w:rsid w:val="0010073A"/>
    <w:rsid w:val="00112766"/>
    <w:rsid w:val="00123624"/>
    <w:rsid w:val="00126174"/>
    <w:rsid w:val="00137AC5"/>
    <w:rsid w:val="001409DF"/>
    <w:rsid w:val="0014576A"/>
    <w:rsid w:val="00165EDA"/>
    <w:rsid w:val="00170C0A"/>
    <w:rsid w:val="00172419"/>
    <w:rsid w:val="00173D64"/>
    <w:rsid w:val="00174377"/>
    <w:rsid w:val="001758A8"/>
    <w:rsid w:val="001A271C"/>
    <w:rsid w:val="001A3D8F"/>
    <w:rsid w:val="001A6629"/>
    <w:rsid w:val="001B3870"/>
    <w:rsid w:val="001C23E0"/>
    <w:rsid w:val="001C4CDF"/>
    <w:rsid w:val="001C6608"/>
    <w:rsid w:val="001C79A6"/>
    <w:rsid w:val="001D05E7"/>
    <w:rsid w:val="001D41E5"/>
    <w:rsid w:val="001D4C18"/>
    <w:rsid w:val="001E0328"/>
    <w:rsid w:val="001E75BE"/>
    <w:rsid w:val="001F4E41"/>
    <w:rsid w:val="001F5D88"/>
    <w:rsid w:val="00200914"/>
    <w:rsid w:val="00201B6D"/>
    <w:rsid w:val="002038F0"/>
    <w:rsid w:val="002119E0"/>
    <w:rsid w:val="00223F18"/>
    <w:rsid w:val="002336DC"/>
    <w:rsid w:val="002502FC"/>
    <w:rsid w:val="00250808"/>
    <w:rsid w:val="00254588"/>
    <w:rsid w:val="00262FD0"/>
    <w:rsid w:val="002648AA"/>
    <w:rsid w:val="00272AEC"/>
    <w:rsid w:val="00282F09"/>
    <w:rsid w:val="002867CF"/>
    <w:rsid w:val="00291975"/>
    <w:rsid w:val="00291BC4"/>
    <w:rsid w:val="002950BB"/>
    <w:rsid w:val="002A220E"/>
    <w:rsid w:val="002B0641"/>
    <w:rsid w:val="002C31B4"/>
    <w:rsid w:val="002E05C7"/>
    <w:rsid w:val="002F1BB9"/>
    <w:rsid w:val="002F2F16"/>
    <w:rsid w:val="0031431E"/>
    <w:rsid w:val="00315114"/>
    <w:rsid w:val="00334A0B"/>
    <w:rsid w:val="00336B39"/>
    <w:rsid w:val="00344A82"/>
    <w:rsid w:val="003509A4"/>
    <w:rsid w:val="003550EE"/>
    <w:rsid w:val="0035661E"/>
    <w:rsid w:val="00356DC2"/>
    <w:rsid w:val="00361B48"/>
    <w:rsid w:val="0036241A"/>
    <w:rsid w:val="003654D3"/>
    <w:rsid w:val="00365851"/>
    <w:rsid w:val="003709C4"/>
    <w:rsid w:val="003724E1"/>
    <w:rsid w:val="00373F15"/>
    <w:rsid w:val="003872C4"/>
    <w:rsid w:val="00396374"/>
    <w:rsid w:val="003B13B3"/>
    <w:rsid w:val="003D264C"/>
    <w:rsid w:val="003D3B10"/>
    <w:rsid w:val="003D4D4C"/>
    <w:rsid w:val="003D5B3B"/>
    <w:rsid w:val="003E526D"/>
    <w:rsid w:val="003F438F"/>
    <w:rsid w:val="003F5C40"/>
    <w:rsid w:val="00410B94"/>
    <w:rsid w:val="0041737B"/>
    <w:rsid w:val="00420B03"/>
    <w:rsid w:val="004218E6"/>
    <w:rsid w:val="00447E10"/>
    <w:rsid w:val="0045464B"/>
    <w:rsid w:val="00471706"/>
    <w:rsid w:val="004759ED"/>
    <w:rsid w:val="00480286"/>
    <w:rsid w:val="00494B3B"/>
    <w:rsid w:val="0049677F"/>
    <w:rsid w:val="00497FBB"/>
    <w:rsid w:val="004A1B19"/>
    <w:rsid w:val="004A226F"/>
    <w:rsid w:val="004A4EBB"/>
    <w:rsid w:val="004A766C"/>
    <w:rsid w:val="004A7A93"/>
    <w:rsid w:val="004B0F41"/>
    <w:rsid w:val="004B40E1"/>
    <w:rsid w:val="004C1450"/>
    <w:rsid w:val="004C14D9"/>
    <w:rsid w:val="004C39C7"/>
    <w:rsid w:val="004D0412"/>
    <w:rsid w:val="004D0EED"/>
    <w:rsid w:val="004D1790"/>
    <w:rsid w:val="004E767B"/>
    <w:rsid w:val="004F0E04"/>
    <w:rsid w:val="004F748F"/>
    <w:rsid w:val="004F799E"/>
    <w:rsid w:val="004F79DA"/>
    <w:rsid w:val="0051233F"/>
    <w:rsid w:val="00527C18"/>
    <w:rsid w:val="00533A46"/>
    <w:rsid w:val="00534F83"/>
    <w:rsid w:val="00537D89"/>
    <w:rsid w:val="00542D33"/>
    <w:rsid w:val="00552EF7"/>
    <w:rsid w:val="00562285"/>
    <w:rsid w:val="0057220B"/>
    <w:rsid w:val="00582491"/>
    <w:rsid w:val="00585CCE"/>
    <w:rsid w:val="005873A6"/>
    <w:rsid w:val="005A7DF3"/>
    <w:rsid w:val="005B3C4B"/>
    <w:rsid w:val="005B4219"/>
    <w:rsid w:val="005B5EFA"/>
    <w:rsid w:val="005C0B07"/>
    <w:rsid w:val="005C656F"/>
    <w:rsid w:val="005C7C92"/>
    <w:rsid w:val="005D4AA2"/>
    <w:rsid w:val="005D5A50"/>
    <w:rsid w:val="005D7699"/>
    <w:rsid w:val="005E278B"/>
    <w:rsid w:val="005E675C"/>
    <w:rsid w:val="005F277C"/>
    <w:rsid w:val="005F6721"/>
    <w:rsid w:val="00600E8C"/>
    <w:rsid w:val="00604302"/>
    <w:rsid w:val="006061C5"/>
    <w:rsid w:val="00607C17"/>
    <w:rsid w:val="00610802"/>
    <w:rsid w:val="00611CC9"/>
    <w:rsid w:val="00612B70"/>
    <w:rsid w:val="00617FF5"/>
    <w:rsid w:val="00622BFF"/>
    <w:rsid w:val="00625971"/>
    <w:rsid w:val="00632305"/>
    <w:rsid w:val="00653412"/>
    <w:rsid w:val="00666EFD"/>
    <w:rsid w:val="006673BF"/>
    <w:rsid w:val="00676181"/>
    <w:rsid w:val="00683C79"/>
    <w:rsid w:val="0068750A"/>
    <w:rsid w:val="006909AA"/>
    <w:rsid w:val="006926E4"/>
    <w:rsid w:val="006941F9"/>
    <w:rsid w:val="006943E7"/>
    <w:rsid w:val="00697252"/>
    <w:rsid w:val="0069774B"/>
    <w:rsid w:val="006A40CB"/>
    <w:rsid w:val="006C7CD4"/>
    <w:rsid w:val="006D6196"/>
    <w:rsid w:val="006D6460"/>
    <w:rsid w:val="006F0AFE"/>
    <w:rsid w:val="006F720A"/>
    <w:rsid w:val="007060E9"/>
    <w:rsid w:val="007153C2"/>
    <w:rsid w:val="00730D4A"/>
    <w:rsid w:val="0073614B"/>
    <w:rsid w:val="00742215"/>
    <w:rsid w:val="00763EFB"/>
    <w:rsid w:val="00774302"/>
    <w:rsid w:val="0077634A"/>
    <w:rsid w:val="007804FF"/>
    <w:rsid w:val="00781B73"/>
    <w:rsid w:val="00782E6A"/>
    <w:rsid w:val="0078591B"/>
    <w:rsid w:val="007916FC"/>
    <w:rsid w:val="007956E0"/>
    <w:rsid w:val="007A5CCD"/>
    <w:rsid w:val="007C7D07"/>
    <w:rsid w:val="007D1B93"/>
    <w:rsid w:val="007E06AC"/>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20E5"/>
    <w:rsid w:val="0088500F"/>
    <w:rsid w:val="008938D6"/>
    <w:rsid w:val="008B03B8"/>
    <w:rsid w:val="008B75B6"/>
    <w:rsid w:val="008C0294"/>
    <w:rsid w:val="008C4CB5"/>
    <w:rsid w:val="008E2E74"/>
    <w:rsid w:val="008E5D3E"/>
    <w:rsid w:val="008F4A4D"/>
    <w:rsid w:val="00902033"/>
    <w:rsid w:val="0090716B"/>
    <w:rsid w:val="0092256C"/>
    <w:rsid w:val="00924DF2"/>
    <w:rsid w:val="00942EB1"/>
    <w:rsid w:val="0095392B"/>
    <w:rsid w:val="009629C0"/>
    <w:rsid w:val="00965A88"/>
    <w:rsid w:val="009831E1"/>
    <w:rsid w:val="009854B4"/>
    <w:rsid w:val="009A010C"/>
    <w:rsid w:val="009A2F7C"/>
    <w:rsid w:val="009A7E14"/>
    <w:rsid w:val="009B22AF"/>
    <w:rsid w:val="009B4690"/>
    <w:rsid w:val="009B64EB"/>
    <w:rsid w:val="009B6884"/>
    <w:rsid w:val="009C0395"/>
    <w:rsid w:val="009C31A6"/>
    <w:rsid w:val="009C3896"/>
    <w:rsid w:val="009E0924"/>
    <w:rsid w:val="009E2166"/>
    <w:rsid w:val="009E4F86"/>
    <w:rsid w:val="009E730C"/>
    <w:rsid w:val="009E7DF2"/>
    <w:rsid w:val="00A12480"/>
    <w:rsid w:val="00A15DEF"/>
    <w:rsid w:val="00A1728A"/>
    <w:rsid w:val="00A2057B"/>
    <w:rsid w:val="00A2119D"/>
    <w:rsid w:val="00A24108"/>
    <w:rsid w:val="00A31EEA"/>
    <w:rsid w:val="00A4314B"/>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3346"/>
    <w:rsid w:val="00AD5B5A"/>
    <w:rsid w:val="00AD7FEF"/>
    <w:rsid w:val="00AE7EA4"/>
    <w:rsid w:val="00AF138C"/>
    <w:rsid w:val="00B220F5"/>
    <w:rsid w:val="00B30E44"/>
    <w:rsid w:val="00B4194E"/>
    <w:rsid w:val="00B41DDA"/>
    <w:rsid w:val="00B4521B"/>
    <w:rsid w:val="00B46F1F"/>
    <w:rsid w:val="00B47746"/>
    <w:rsid w:val="00B523FB"/>
    <w:rsid w:val="00B56A3B"/>
    <w:rsid w:val="00B612D8"/>
    <w:rsid w:val="00B61489"/>
    <w:rsid w:val="00B64EB5"/>
    <w:rsid w:val="00B6673C"/>
    <w:rsid w:val="00B66C33"/>
    <w:rsid w:val="00B70C9C"/>
    <w:rsid w:val="00B714F8"/>
    <w:rsid w:val="00B7222F"/>
    <w:rsid w:val="00B7773F"/>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6F22"/>
    <w:rsid w:val="00C10011"/>
    <w:rsid w:val="00C13DF4"/>
    <w:rsid w:val="00C15785"/>
    <w:rsid w:val="00C17BEE"/>
    <w:rsid w:val="00C23909"/>
    <w:rsid w:val="00C26321"/>
    <w:rsid w:val="00C27C01"/>
    <w:rsid w:val="00C32316"/>
    <w:rsid w:val="00C32995"/>
    <w:rsid w:val="00C44F08"/>
    <w:rsid w:val="00C5194D"/>
    <w:rsid w:val="00C52FF4"/>
    <w:rsid w:val="00C717AA"/>
    <w:rsid w:val="00C775AE"/>
    <w:rsid w:val="00C84121"/>
    <w:rsid w:val="00C9094E"/>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601F6"/>
    <w:rsid w:val="00D620F7"/>
    <w:rsid w:val="00D72285"/>
    <w:rsid w:val="00D729A6"/>
    <w:rsid w:val="00D7465D"/>
    <w:rsid w:val="00D772CE"/>
    <w:rsid w:val="00D971B6"/>
    <w:rsid w:val="00DB1BD3"/>
    <w:rsid w:val="00DC2D0F"/>
    <w:rsid w:val="00DC626D"/>
    <w:rsid w:val="00DD3555"/>
    <w:rsid w:val="00DE1C71"/>
    <w:rsid w:val="00DE5394"/>
    <w:rsid w:val="00E02F76"/>
    <w:rsid w:val="00E15705"/>
    <w:rsid w:val="00E23B0C"/>
    <w:rsid w:val="00E314DE"/>
    <w:rsid w:val="00E355FD"/>
    <w:rsid w:val="00E35E76"/>
    <w:rsid w:val="00E54D78"/>
    <w:rsid w:val="00E655DE"/>
    <w:rsid w:val="00E73E2F"/>
    <w:rsid w:val="00E82FC8"/>
    <w:rsid w:val="00E84A35"/>
    <w:rsid w:val="00E87C00"/>
    <w:rsid w:val="00E916D5"/>
    <w:rsid w:val="00E94B72"/>
    <w:rsid w:val="00E9510D"/>
    <w:rsid w:val="00E97C6A"/>
    <w:rsid w:val="00EB3241"/>
    <w:rsid w:val="00EC2CE6"/>
    <w:rsid w:val="00ED3068"/>
    <w:rsid w:val="00ED3779"/>
    <w:rsid w:val="00ED5807"/>
    <w:rsid w:val="00EF64E9"/>
    <w:rsid w:val="00EF6AE1"/>
    <w:rsid w:val="00F03F67"/>
    <w:rsid w:val="00F14246"/>
    <w:rsid w:val="00F14F1F"/>
    <w:rsid w:val="00F15086"/>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6ED2"/>
    <w:rsid w:val="00FC5781"/>
    <w:rsid w:val="00FD2A09"/>
    <w:rsid w:val="00FD61E4"/>
    <w:rsid w:val="00FE2509"/>
    <w:rsid w:val="00FF0B61"/>
    <w:rsid w:val="00FF12DF"/>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2024-07-11T05:52:00Z</cp:lastPrinted>
  <dcterms:created xsi:type="dcterms:W3CDTF">2025-02-06T07:13:00Z</dcterms:created>
  <dcterms:modified xsi:type="dcterms:W3CDTF">2025-02-07T01:10:00Z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