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7F5C95">
        <w:rPr>
          <w:rFonts w:ascii="仿宋_GB2312" w:eastAsia="仿宋_GB2312" w:hAnsi="Gungsuh" w:hint="eastAsia"/>
          <w:b/>
          <w:sz w:val="36"/>
          <w:szCs w:val="44"/>
        </w:rPr>
        <w:t>2</w:t>
      </w:r>
      <w:r w:rsidR="00E1133B">
        <w:rPr>
          <w:rFonts w:ascii="仿宋_GB2312" w:eastAsia="仿宋_GB2312" w:hAnsi="Gungsuh" w:hint="eastAsia"/>
          <w:b/>
          <w:sz w:val="36"/>
          <w:szCs w:val="44"/>
        </w:rPr>
        <w:t>8</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FE7C82">
        <w:rPr>
          <w:rFonts w:ascii="仿宋_GB2312" w:eastAsia="仿宋_GB2312" w:hAnsi="宋体" w:hint="eastAsia"/>
          <w:b/>
          <w:sz w:val="36"/>
          <w:szCs w:val="44"/>
        </w:rPr>
        <w:t>4</w:t>
      </w:r>
      <w:r w:rsidR="00E1133B">
        <w:rPr>
          <w:rFonts w:ascii="仿宋_GB2312" w:eastAsia="仿宋_GB2312" w:hAnsi="宋体" w:hint="eastAsia"/>
          <w:b/>
          <w:sz w:val="36"/>
          <w:szCs w:val="44"/>
        </w:rPr>
        <w:t>2</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490E94">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490E94">
        <w:rPr>
          <w:rFonts w:ascii="仿宋_GB2312" w:eastAsia="仿宋_GB2312" w:hAnsi="Gungsuh" w:hint="eastAsia"/>
          <w:b/>
          <w:sz w:val="32"/>
          <w:szCs w:val="32"/>
        </w:rPr>
        <w:t>7</w:t>
      </w:r>
      <w:r>
        <w:rPr>
          <w:rFonts w:ascii="仿宋_GB2312" w:eastAsia="仿宋_GB2312" w:hAnsi="Gungsuh" w:hint="eastAsia"/>
          <w:b/>
          <w:sz w:val="32"/>
          <w:szCs w:val="32"/>
        </w:rPr>
        <w:t>月</w:t>
      </w:r>
      <w:r w:rsidR="00E1133B">
        <w:rPr>
          <w:rFonts w:ascii="仿宋_GB2312" w:eastAsia="仿宋_GB2312" w:hAnsi="Gungsuh" w:hint="eastAsia"/>
          <w:b/>
          <w:sz w:val="32"/>
          <w:szCs w:val="32"/>
        </w:rPr>
        <w:t>25</w:t>
      </w:r>
      <w:r>
        <w:rPr>
          <w:rFonts w:ascii="仿宋_GB2312" w:eastAsia="仿宋_GB2312" w:hAnsi="Gungsuh" w:hint="eastAsia"/>
          <w:b/>
          <w:sz w:val="32"/>
          <w:szCs w:val="32"/>
        </w:rPr>
        <w:t>日</w:t>
      </w:r>
    </w:p>
    <w:p w:rsidR="004D0412" w:rsidRDefault="009568D7">
      <w:pPr>
        <w:spacing w:line="400" w:lineRule="exact"/>
        <w:rPr>
          <w:rFonts w:ascii="仿宋_GB2312" w:eastAsia="仿宋_GB2312" w:hAnsi="Gungsuh"/>
          <w:b/>
          <w:sz w:val="32"/>
          <w:szCs w:val="32"/>
        </w:rPr>
      </w:pPr>
      <w:r w:rsidRPr="009568D7">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F25648" w:rsidRPr="00F25648">
        <w:rPr>
          <w:rFonts w:ascii="仿宋_GB2312" w:hint="eastAsia"/>
          <w:b/>
          <w:bCs/>
          <w:sz w:val="32"/>
          <w:szCs w:val="32"/>
        </w:rPr>
        <w:t>2025数博会新闻发布会在北京召开</w:t>
      </w:r>
    </w:p>
    <w:p w:rsidR="000D3AC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F25648" w:rsidRPr="00F25648">
        <w:rPr>
          <w:rFonts w:ascii="仿宋_GB2312" w:hint="eastAsia"/>
          <w:b/>
          <w:bCs/>
          <w:sz w:val="32"/>
          <w:szCs w:val="32"/>
        </w:rPr>
        <w:t>贵州已为全球50多个国家和地区、20多万用户提供</w:t>
      </w:r>
    </w:p>
    <w:p w:rsidR="00A856A4" w:rsidRDefault="000D3ACB"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00F25648" w:rsidRPr="00F25648">
        <w:rPr>
          <w:rFonts w:ascii="仿宋_GB2312" w:hint="eastAsia"/>
          <w:b/>
          <w:bCs/>
          <w:sz w:val="32"/>
          <w:szCs w:val="32"/>
        </w:rPr>
        <w:t>云渲染算力服务</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D3ACB" w:rsidRPr="000D3ACB">
        <w:rPr>
          <w:rFonts w:ascii="仿宋_GB2312" w:hint="eastAsia"/>
          <w:b/>
          <w:bCs/>
          <w:sz w:val="32"/>
          <w:szCs w:val="32"/>
        </w:rPr>
        <w:t>贵数所数据要素服务创新中心（昆明中心）成立</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D3ACB" w:rsidRPr="000D3ACB">
        <w:rPr>
          <w:rFonts w:ascii="仿宋_GB2312" w:hint="eastAsia"/>
          <w:b/>
          <w:bCs/>
          <w:sz w:val="32"/>
          <w:szCs w:val="32"/>
        </w:rPr>
        <w:t>7个数据标注基地建设数据集524个</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D3ACB" w:rsidRPr="000D3ACB">
        <w:rPr>
          <w:rFonts w:ascii="仿宋_GB2312" w:hint="eastAsia"/>
          <w:b/>
          <w:bCs/>
          <w:sz w:val="32"/>
          <w:szCs w:val="32"/>
        </w:rPr>
        <w:t>山东发布数据交易规范指引</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D3ACB" w:rsidRPr="000D3ACB">
        <w:rPr>
          <w:rFonts w:ascii="仿宋_GB2312" w:hint="eastAsia"/>
          <w:b/>
          <w:bCs/>
          <w:sz w:val="32"/>
          <w:szCs w:val="32"/>
        </w:rPr>
        <w:t>湖南绿色智能计算产业冲刺万亿集群</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D3ACB" w:rsidRPr="000D3ACB">
        <w:rPr>
          <w:rFonts w:ascii="仿宋_GB2312" w:hint="eastAsia"/>
          <w:b/>
          <w:bCs/>
          <w:sz w:val="32"/>
          <w:szCs w:val="32"/>
        </w:rPr>
        <w:t>2024年我国人工智能产业规模突破7000亿元</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D3ACB" w:rsidRPr="000D3ACB">
        <w:rPr>
          <w:rFonts w:ascii="仿宋_GB2312" w:hAnsi="宋体" w:cs="宋体" w:hint="eastAsia"/>
          <w:b/>
          <w:bCs/>
          <w:sz w:val="32"/>
          <w:szCs w:val="32"/>
        </w:rPr>
        <w:t>全国首个“科创数据专区”上线</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341C4A"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780DDA" w:rsidRPr="00780DDA">
        <w:rPr>
          <w:rFonts w:ascii="仿宋_GB2312" w:hint="eastAsia"/>
          <w:b/>
          <w:bCs/>
          <w:sz w:val="32"/>
          <w:szCs w:val="32"/>
        </w:rPr>
        <w:t>美国发布AI行动计划 放宽监管措施</w:t>
      </w:r>
    </w:p>
    <w:p w:rsidR="0005396D" w:rsidRDefault="0005396D" w:rsidP="006D6460">
      <w:pPr>
        <w:pStyle w:val="2"/>
        <w:spacing w:after="0" w:line="460" w:lineRule="exact"/>
        <w:ind w:leftChars="0" w:left="0" w:firstLineChars="0" w:firstLine="0"/>
        <w:jc w:val="left"/>
        <w:rPr>
          <w:rFonts w:ascii="仿宋_GB2312"/>
          <w:b/>
          <w:bCs/>
          <w:sz w:val="32"/>
          <w:szCs w:val="32"/>
        </w:rPr>
      </w:pPr>
    </w:p>
    <w:p w:rsidR="00AD4177" w:rsidRPr="00AD4177" w:rsidRDefault="00AD4177" w:rsidP="00AD4177">
      <w:pPr>
        <w:pStyle w:val="a5"/>
        <w:shd w:val="clear" w:color="auto" w:fill="FFFFFF"/>
        <w:spacing w:beforeAutospacing="0" w:afterAutospacing="0" w:line="600" w:lineRule="exact"/>
        <w:jc w:val="center"/>
        <w:rPr>
          <w:rFonts w:ascii="方正小标宋简体" w:eastAsia="方正小标宋简体"/>
          <w:sz w:val="44"/>
          <w:szCs w:val="44"/>
        </w:rPr>
      </w:pPr>
      <w:r w:rsidRPr="00AD4177">
        <w:rPr>
          <w:rFonts w:ascii="方正小标宋简体" w:eastAsia="方正小标宋简体" w:hint="eastAsia"/>
          <w:sz w:val="44"/>
          <w:szCs w:val="44"/>
        </w:rPr>
        <w:lastRenderedPageBreak/>
        <w:t>2025数博会新闻发布会在北京召开</w:t>
      </w:r>
    </w:p>
    <w:p w:rsidR="00AD4177" w:rsidRPr="00AD4177" w:rsidRDefault="00AD4177" w:rsidP="00AD4177">
      <w:pPr>
        <w:pStyle w:val="a5"/>
        <w:shd w:val="clear" w:color="auto" w:fill="FFFFFF"/>
        <w:spacing w:beforeAutospacing="0" w:afterAutospacing="0" w:line="600" w:lineRule="exact"/>
        <w:jc w:val="center"/>
        <w:rPr>
          <w:rFonts w:ascii="仿宋_GB2312" w:eastAsia="仿宋_GB2312"/>
          <w:sz w:val="32"/>
          <w:szCs w:val="32"/>
        </w:rPr>
      </w:pPr>
      <w:r w:rsidRPr="00AD4177">
        <w:rPr>
          <w:rFonts w:ascii="仿宋_GB2312" w:eastAsia="仿宋_GB2312" w:hint="eastAsia"/>
          <w:sz w:val="32"/>
          <w:szCs w:val="32"/>
        </w:rPr>
        <w:t>（2025-07-22）</w:t>
      </w:r>
    </w:p>
    <w:p w:rsidR="00AD4177" w:rsidRPr="00AD4177" w:rsidRDefault="00AD4177" w:rsidP="00AD4177">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7月22日，2025中国国际大数据产业博览会（以下简称“2025数博会”）新闻发布会在国家数据局新闻发布厅召开。国家数据局副局长余英介绍2025数博会整体情况，贵州省政府副省长罗强介绍2025数博会筹备工作情况，贵阳市政府市长王宏出席并回答记者提问。国家数据局新闻发言人、综合司司长王旭东主持新闻发布会。</w:t>
      </w:r>
    </w:p>
    <w:p w:rsidR="00AD4177" w:rsidRPr="00AD4177" w:rsidRDefault="00AD4177" w:rsidP="00AD4177">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据介绍，2025数博会由国家数据局主办、贵州省人民政府承办，将于8月28日至30日在贵州省贵阳市举行，将围绕一个主题、突出三个特色、举办五类活动——</w:t>
      </w:r>
    </w:p>
    <w:p w:rsidR="00AD4177" w:rsidRPr="00AD4177" w:rsidRDefault="00AD4177" w:rsidP="00AD4177">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围绕一个主题。本届数博会以“数聚产业动能智启发展新篇”为主题，旨在全面展现数据要素与人工智能技术融合创新的最新成果，推动数据资源的高效汇聚与价值释放，为产业升级和经济高质量发展注入强劲动力。</w:t>
      </w:r>
    </w:p>
    <w:p w:rsidR="00AD4177" w:rsidRPr="00AD4177" w:rsidRDefault="00AD4177" w:rsidP="00AD4177">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突出三个特色。本届数博会将坚持“简约不简单，精简更精彩”的理念，更加突出“国际化”“专业化”和“产业化”三大特色。突出“国际化”，创新设立国际供需对接合作展区，配套开展国际供需对接活动和国际交流活动，为各国提供数字化解决方案和经验借鉴，共同推动全球数字经济协同发展。突出“专业化”，将“数据要素市场化配置改革”这一主线贯穿活动全流程，设置数据基础设施、数据交易、人工智能等特色专业展区，策划举办“全国一体化数据市场”等交流活动，发布一批政策新规、典型案例、试点示范等，探讨打通行业堵点痛点，破解数据要素市场化价值化发展难题。突出“产业化”，积极邀请各类市场主体携创新成果在数博会进行首发首展首秀开展“数据产业发展交流活动”“数字经济民营企业座谈会”等，推动行业协同、生态构建、成果转化。</w:t>
      </w:r>
    </w:p>
    <w:p w:rsidR="00AD4177" w:rsidRPr="00AD4177" w:rsidRDefault="00AD4177" w:rsidP="00AD4177">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举办五类活动。本届数博会重点举办专业展览、配套举办开幕式、行业交流活动、行业赛事、系列特色活动等5类活动。专业展览方面，将设置数智领航、数智基建、数智服务、数智应用、数智创新、数智体验等6大主题展馆，展示一批数字经济领域的新技术、新产品、新方案、新应用。开幕式方面，将邀请国内外政府官员、知名专家学者、著名企业家等出席，解读产业最新政策交流行业深度思考。行业交流活动方面，将围绕“数据要素”“数据产业”“数字经济”“数据基础设施”“国际合作”五个版块，举办20余场交流活动。行业赛事方面，将联合国内知名企业、专业赛事机构，聚焦实体经济与数字经济深度融合、人工智能、国产软件等主流技术方向设置赛题，举办多场企业赛事和行业赛事。系列特色活动方面，将开展一系列供需对接、商贸洽谈、企业特色活动等。</w:t>
      </w:r>
    </w:p>
    <w:p w:rsidR="00AD4177" w:rsidRPr="00AD4177" w:rsidRDefault="00AD4177" w:rsidP="00AD4177">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数博会自2015年举办以来，始终秉持“全球视野、国家战略、产业视角、企业立场”的办会理念，不断深化内涵、丰富内容、创新形式，经过十年的探索和沉淀，已经成为我国数据领域引领创新趋势、展示行业成果、促进开放合作的国际性平台。目前，贵州省正按照“部省市三方联动”机制，扎实做好2025数博会各项筹备工作，着力于展示一批前沿产品、打造一批交流活动、升级一批智慧服务、推动一批项目合作，让数博会更加精彩、更加务实、更有看头。</w:t>
      </w:r>
    </w:p>
    <w:p w:rsidR="00AD4177" w:rsidRPr="00AD4177" w:rsidRDefault="00AD4177" w:rsidP="00AD4177">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AD4177">
        <w:rPr>
          <w:rFonts w:ascii="仿宋_GB2312" w:eastAsia="仿宋_GB2312" w:hint="eastAsia"/>
          <w:sz w:val="32"/>
          <w:szCs w:val="32"/>
        </w:rPr>
        <w:t>（来源：数博会执委会）</w:t>
      </w:r>
    </w:p>
    <w:p w:rsidR="00AD4177" w:rsidRPr="00AD4177" w:rsidRDefault="00AD4177" w:rsidP="00AD4177">
      <w:pPr>
        <w:pStyle w:val="a5"/>
        <w:shd w:val="clear" w:color="auto" w:fill="FFFFFF"/>
        <w:spacing w:beforeAutospacing="0" w:afterAutospacing="0" w:line="600" w:lineRule="exact"/>
        <w:rPr>
          <w:rFonts w:ascii="仿宋_GB2312" w:eastAsia="仿宋_GB2312"/>
          <w:sz w:val="32"/>
          <w:szCs w:val="32"/>
        </w:rPr>
      </w:pPr>
    </w:p>
    <w:p w:rsidR="00AD4177" w:rsidRDefault="00AD4177" w:rsidP="00AD4177">
      <w:pPr>
        <w:pStyle w:val="a5"/>
        <w:shd w:val="clear" w:color="auto" w:fill="FFFFFF"/>
        <w:spacing w:beforeAutospacing="0" w:afterAutospacing="0" w:line="640" w:lineRule="exact"/>
        <w:jc w:val="center"/>
        <w:rPr>
          <w:rFonts w:ascii="方正小标宋简体" w:eastAsia="方正小标宋简体"/>
          <w:sz w:val="44"/>
          <w:szCs w:val="44"/>
        </w:rPr>
      </w:pPr>
      <w:r w:rsidRPr="00AD4177">
        <w:rPr>
          <w:rFonts w:ascii="方正小标宋简体" w:eastAsia="方正小标宋简体" w:hint="eastAsia"/>
          <w:sz w:val="44"/>
          <w:szCs w:val="44"/>
        </w:rPr>
        <w:t>贵州已为全球50多个国家和地区、20多万</w:t>
      </w:r>
    </w:p>
    <w:p w:rsidR="00AD4177" w:rsidRPr="00AD4177" w:rsidRDefault="00AD4177" w:rsidP="00AD4177">
      <w:pPr>
        <w:pStyle w:val="a5"/>
        <w:shd w:val="clear" w:color="auto" w:fill="FFFFFF"/>
        <w:spacing w:beforeAutospacing="0" w:afterAutospacing="0" w:line="640" w:lineRule="exact"/>
        <w:jc w:val="center"/>
        <w:rPr>
          <w:rFonts w:ascii="方正小标宋简体" w:eastAsia="方正小标宋简体"/>
          <w:sz w:val="44"/>
          <w:szCs w:val="44"/>
        </w:rPr>
      </w:pPr>
      <w:r w:rsidRPr="00AD4177">
        <w:rPr>
          <w:rFonts w:ascii="方正小标宋简体" w:eastAsia="方正小标宋简体" w:hint="eastAsia"/>
          <w:sz w:val="44"/>
          <w:szCs w:val="44"/>
        </w:rPr>
        <w:t>用户提供云渲染算力服务</w:t>
      </w:r>
    </w:p>
    <w:p w:rsidR="00AD4177" w:rsidRPr="00AD4177" w:rsidRDefault="00AD4177" w:rsidP="00F25648">
      <w:pPr>
        <w:pStyle w:val="a5"/>
        <w:shd w:val="clear" w:color="auto" w:fill="FFFFFF"/>
        <w:spacing w:beforeAutospacing="0" w:afterAutospacing="0" w:line="620" w:lineRule="exact"/>
        <w:jc w:val="center"/>
        <w:rPr>
          <w:rFonts w:ascii="仿宋_GB2312" w:eastAsia="仿宋_GB2312"/>
          <w:sz w:val="32"/>
          <w:szCs w:val="32"/>
        </w:rPr>
      </w:pPr>
      <w:r w:rsidRPr="00AD4177">
        <w:rPr>
          <w:rFonts w:ascii="仿宋_GB2312" w:eastAsia="仿宋_GB2312" w:hint="eastAsia"/>
          <w:sz w:val="32"/>
          <w:szCs w:val="32"/>
        </w:rPr>
        <w:t>（2025-07-22）</w:t>
      </w:r>
    </w:p>
    <w:p w:rsidR="00AD4177" w:rsidRPr="00AD4177" w:rsidRDefault="00AD4177" w:rsidP="00F25648">
      <w:pPr>
        <w:pStyle w:val="a5"/>
        <w:shd w:val="clear" w:color="auto" w:fill="FFFFFF"/>
        <w:spacing w:beforeAutospacing="0" w:afterAutospacing="0" w:line="620" w:lineRule="exact"/>
        <w:rPr>
          <w:rFonts w:ascii="仿宋_GB2312" w:eastAsia="仿宋_GB2312"/>
          <w:sz w:val="32"/>
          <w:szCs w:val="32"/>
        </w:rPr>
      </w:pPr>
      <w:r w:rsidRPr="00AD4177">
        <w:rPr>
          <w:rFonts w:ascii="仿宋_GB2312" w:eastAsia="仿宋_GB2312" w:hint="eastAsia"/>
          <w:sz w:val="32"/>
          <w:szCs w:val="32"/>
        </w:rPr>
        <w:t xml:space="preserve">    7月22日上午，2025中国国际大数据产业博览会新闻发布会在北京召开。记者从发布会上获悉，近年来，贵州大力推进“东数西算”，加快从以前的“以存为主”，转向“存算一体、智算优先”，全力打造面向全国的算力保障基地。</w:t>
      </w:r>
    </w:p>
    <w:p w:rsidR="00AD4177" w:rsidRPr="00AD4177" w:rsidRDefault="00AD4177" w:rsidP="00F25648">
      <w:pPr>
        <w:pStyle w:val="a5"/>
        <w:shd w:val="clear" w:color="auto" w:fill="FFFFFF"/>
        <w:spacing w:beforeAutospacing="0" w:afterAutospacing="0" w:line="620" w:lineRule="exact"/>
        <w:rPr>
          <w:rFonts w:ascii="仿宋_GB2312" w:eastAsia="仿宋_GB2312"/>
          <w:sz w:val="32"/>
          <w:szCs w:val="32"/>
        </w:rPr>
      </w:pPr>
      <w:r w:rsidRPr="00AD4177">
        <w:rPr>
          <w:rFonts w:ascii="仿宋_GB2312" w:eastAsia="仿宋_GB2312" w:hint="eastAsia"/>
          <w:sz w:val="32"/>
          <w:szCs w:val="32"/>
        </w:rPr>
        <w:t xml:space="preserve">    数据中心方面，贵州在建和投运的重点数据中心已经达到48个，其中大型的数据中心就有28个，存储能力已经达到25EB。如果以一部高清电影文件是5GB来算，那25EB代表贵州可以存50亿部高清电影。</w:t>
      </w:r>
    </w:p>
    <w:p w:rsidR="00AD4177" w:rsidRPr="00AD4177" w:rsidRDefault="00AD4177" w:rsidP="00F25648">
      <w:pPr>
        <w:pStyle w:val="a5"/>
        <w:shd w:val="clear" w:color="auto" w:fill="FFFFFF"/>
        <w:spacing w:beforeAutospacing="0" w:afterAutospacing="0" w:line="620" w:lineRule="exact"/>
        <w:rPr>
          <w:rFonts w:ascii="仿宋_GB2312" w:eastAsia="仿宋_GB2312"/>
          <w:sz w:val="32"/>
          <w:szCs w:val="32"/>
        </w:rPr>
      </w:pPr>
      <w:r w:rsidRPr="00AD4177">
        <w:rPr>
          <w:rFonts w:ascii="仿宋_GB2312" w:eastAsia="仿宋_GB2312" w:hint="eastAsia"/>
          <w:sz w:val="32"/>
          <w:szCs w:val="32"/>
        </w:rPr>
        <w:t xml:space="preserve">    算力规模方面，现在全省智算规模已经达到85EFLOPS，智算占比超过98%。</w:t>
      </w:r>
    </w:p>
    <w:p w:rsidR="00AD4177" w:rsidRPr="00AD4177" w:rsidRDefault="00AD4177" w:rsidP="00F25648">
      <w:pPr>
        <w:pStyle w:val="a5"/>
        <w:shd w:val="clear" w:color="auto" w:fill="FFFFFF"/>
        <w:spacing w:beforeAutospacing="0" w:afterAutospacing="0" w:line="620" w:lineRule="exact"/>
        <w:rPr>
          <w:rFonts w:ascii="仿宋_GB2312" w:eastAsia="仿宋_GB2312"/>
          <w:sz w:val="32"/>
          <w:szCs w:val="32"/>
        </w:rPr>
      </w:pPr>
      <w:r w:rsidRPr="00AD4177">
        <w:rPr>
          <w:rFonts w:ascii="仿宋_GB2312" w:eastAsia="仿宋_GB2312" w:hint="eastAsia"/>
          <w:sz w:val="32"/>
          <w:szCs w:val="32"/>
        </w:rPr>
        <w:t xml:space="preserve">    算力基础设施方面，贵州省出省带宽超过6万Gbps，还落地建设了全球首条400G算力通道，贵州现在可以直接连通全国42个主要城市，到北京网络延迟大概在16—17毫秒，到周边很多城市都在10毫秒以内。</w:t>
      </w:r>
    </w:p>
    <w:p w:rsidR="00AD4177" w:rsidRDefault="00AD4177" w:rsidP="00F25648">
      <w:pPr>
        <w:pStyle w:val="a5"/>
        <w:shd w:val="clear" w:color="auto" w:fill="FFFFFF"/>
        <w:spacing w:beforeAutospacing="0" w:afterAutospacing="0" w:line="620" w:lineRule="exact"/>
        <w:rPr>
          <w:rFonts w:ascii="仿宋_GB2312" w:eastAsia="仿宋_GB2312"/>
          <w:sz w:val="32"/>
          <w:szCs w:val="32"/>
        </w:rPr>
      </w:pPr>
      <w:r w:rsidRPr="00AD4177">
        <w:rPr>
          <w:rFonts w:ascii="仿宋_GB2312" w:eastAsia="仿宋_GB2312" w:hint="eastAsia"/>
          <w:sz w:val="32"/>
          <w:szCs w:val="32"/>
        </w:rPr>
        <w:t xml:space="preserve">    算力服务方面，贵州已经为全球50多个国家和地区、20多万用户提供了云渲染算力服务，例如《哪吒2》这样的国产大片，很多渲染工作都是在贵州完成的。</w:t>
      </w:r>
    </w:p>
    <w:p w:rsidR="00AD4177" w:rsidRPr="00AD4177" w:rsidRDefault="00AD4177" w:rsidP="00F25648">
      <w:pPr>
        <w:pStyle w:val="a5"/>
        <w:shd w:val="clear" w:color="auto" w:fill="FFFFFF"/>
        <w:spacing w:beforeAutospacing="0" w:afterAutospacing="0" w:line="620" w:lineRule="exact"/>
        <w:rPr>
          <w:rFonts w:ascii="仿宋_GB2312" w:eastAsia="仿宋_GB2312"/>
          <w:sz w:val="32"/>
          <w:szCs w:val="32"/>
        </w:rPr>
      </w:pPr>
      <w:r>
        <w:rPr>
          <w:rFonts w:ascii="仿宋_GB2312" w:eastAsia="仿宋_GB2312" w:hint="eastAsia"/>
          <w:sz w:val="32"/>
          <w:szCs w:val="32"/>
        </w:rPr>
        <w:t xml:space="preserve">                           </w:t>
      </w:r>
      <w:r w:rsidRPr="00AD4177">
        <w:rPr>
          <w:rFonts w:ascii="仿宋_GB2312" w:eastAsia="仿宋_GB2312" w:hint="eastAsia"/>
          <w:sz w:val="32"/>
          <w:szCs w:val="32"/>
        </w:rPr>
        <w:t>（来源：贵阳网·甲秀新闻）</w:t>
      </w:r>
    </w:p>
    <w:p w:rsidR="00AD3017" w:rsidRDefault="00AD3017" w:rsidP="00F25648">
      <w:pPr>
        <w:pStyle w:val="a5"/>
        <w:shd w:val="clear" w:color="auto" w:fill="FFFFFF"/>
        <w:spacing w:beforeAutospacing="0" w:afterAutospacing="0" w:line="580" w:lineRule="exact"/>
        <w:rPr>
          <w:rFonts w:ascii="仿宋_GB2312" w:eastAsia="仿宋_GB2312"/>
          <w:sz w:val="32"/>
          <w:szCs w:val="32"/>
        </w:rPr>
      </w:pPr>
    </w:p>
    <w:p w:rsidR="00AD4177" w:rsidRPr="00AD4177" w:rsidRDefault="00AD4177" w:rsidP="00F25648">
      <w:pPr>
        <w:pStyle w:val="a5"/>
        <w:shd w:val="clear" w:color="auto" w:fill="FFFFFF"/>
        <w:spacing w:beforeAutospacing="0" w:afterAutospacing="0" w:line="580" w:lineRule="exact"/>
        <w:jc w:val="center"/>
        <w:rPr>
          <w:rFonts w:ascii="方正小标宋简体" w:eastAsia="方正小标宋简体"/>
          <w:sz w:val="42"/>
          <w:szCs w:val="42"/>
        </w:rPr>
      </w:pPr>
      <w:r w:rsidRPr="00AD4177">
        <w:rPr>
          <w:rFonts w:ascii="方正小标宋简体" w:eastAsia="方正小标宋简体" w:hint="eastAsia"/>
          <w:sz w:val="42"/>
          <w:szCs w:val="42"/>
        </w:rPr>
        <w:t>贵数所数据要素服务创新中心（昆明中心）成立</w:t>
      </w:r>
    </w:p>
    <w:p w:rsidR="00AD4177" w:rsidRPr="00AD4177" w:rsidRDefault="00AD4177" w:rsidP="00F25648">
      <w:pPr>
        <w:pStyle w:val="a5"/>
        <w:shd w:val="clear" w:color="auto" w:fill="FFFFFF"/>
        <w:spacing w:beforeAutospacing="0" w:afterAutospacing="0" w:line="580" w:lineRule="exact"/>
        <w:jc w:val="center"/>
        <w:rPr>
          <w:rFonts w:ascii="仿宋_GB2312" w:eastAsia="仿宋_GB2312"/>
          <w:sz w:val="32"/>
          <w:szCs w:val="32"/>
        </w:rPr>
      </w:pPr>
      <w:r w:rsidRPr="00AD4177">
        <w:rPr>
          <w:rFonts w:ascii="仿宋_GB2312" w:eastAsia="仿宋_GB2312" w:hint="eastAsia"/>
          <w:sz w:val="32"/>
          <w:szCs w:val="32"/>
        </w:rPr>
        <w:t>（2025-07-21）</w:t>
      </w:r>
    </w:p>
    <w:p w:rsidR="00AD4177" w:rsidRPr="00AD4177" w:rsidRDefault="00AD4177" w:rsidP="00F25648">
      <w:pPr>
        <w:pStyle w:val="a5"/>
        <w:shd w:val="clear" w:color="auto" w:fill="FFFFFF"/>
        <w:spacing w:beforeAutospacing="0" w:afterAutospacing="0" w:line="580" w:lineRule="exact"/>
        <w:rPr>
          <w:rFonts w:ascii="仿宋_GB2312" w:eastAsia="仿宋_GB2312"/>
          <w:sz w:val="32"/>
          <w:szCs w:val="32"/>
        </w:rPr>
      </w:pPr>
      <w:r w:rsidRPr="00AD4177">
        <w:rPr>
          <w:rFonts w:ascii="仿宋_GB2312" w:eastAsia="仿宋_GB2312" w:hint="eastAsia"/>
          <w:sz w:val="32"/>
          <w:szCs w:val="32"/>
        </w:rPr>
        <w:t xml:space="preserve">    日前，贵阳大数据交易所与中德高路咨询（云南）股份有限公司共同举行了数据要素服务创新中心（昆明中心）揭牌仪式。此举标志着滇黔两省在数据要素市场建设、产业生态培育及数字化赋能等领域开启了深度协同新篇章。</w:t>
      </w:r>
    </w:p>
    <w:p w:rsidR="00AD4177" w:rsidRPr="00AD4177" w:rsidRDefault="00AD4177" w:rsidP="00F25648">
      <w:pPr>
        <w:pStyle w:val="a5"/>
        <w:shd w:val="clear" w:color="auto" w:fill="FFFFFF"/>
        <w:spacing w:beforeAutospacing="0" w:afterAutospacing="0" w:line="580" w:lineRule="exact"/>
        <w:rPr>
          <w:rFonts w:ascii="仿宋_GB2312" w:eastAsia="仿宋_GB2312"/>
          <w:sz w:val="32"/>
          <w:szCs w:val="32"/>
        </w:rPr>
      </w:pPr>
      <w:r w:rsidRPr="00AD4177">
        <w:rPr>
          <w:rFonts w:ascii="仿宋_GB2312" w:eastAsia="仿宋_GB2312" w:hint="eastAsia"/>
          <w:sz w:val="32"/>
          <w:szCs w:val="32"/>
        </w:rPr>
        <w:t xml:space="preserve">    贵阳大数据交易所与中德高路负责人均表示，双方将围绕数据基础设施建设、制度创新、资源共享开放、开发利用、流通交易及产业培育等方向，以市场化配置改革为主线，构建覆盖数据全生命周期的流通交易服务体系；将通过吸引场外交易入场、服务产业数字化升级，形成“以企业为主体、市场为导向、跨行业跨区域协同”的关键数据交易模式，培育一批具有示范效应的特色数据交易案例，全面提升区域数据生态集聚能力与社会影响力。</w:t>
      </w:r>
    </w:p>
    <w:p w:rsidR="00AD4177" w:rsidRDefault="00AD4177" w:rsidP="00F25648">
      <w:pPr>
        <w:pStyle w:val="a5"/>
        <w:shd w:val="clear" w:color="auto" w:fill="FFFFFF"/>
        <w:spacing w:beforeAutospacing="0" w:afterAutospacing="0" w:line="580" w:lineRule="exact"/>
        <w:rPr>
          <w:rFonts w:ascii="仿宋_GB2312" w:eastAsia="仿宋_GB2312"/>
          <w:sz w:val="32"/>
          <w:szCs w:val="32"/>
        </w:rPr>
      </w:pPr>
      <w:r w:rsidRPr="00AD4177">
        <w:rPr>
          <w:rFonts w:ascii="仿宋_GB2312" w:eastAsia="仿宋_GB2312" w:hint="eastAsia"/>
          <w:sz w:val="32"/>
          <w:szCs w:val="32"/>
        </w:rPr>
        <w:t xml:space="preserve">    贵阳大数据交易所相关负责人还表示，将携手中德高路以昆明中心为载体，聚焦促进数据要素高效流通与深度使用，深入挖掘并探索契合区域实际的数据价值释放新路径，携手各方力量共同培育繁荣有序的区域数据要素生态，助推滇黔数字经济高质量发展。</w:t>
      </w:r>
    </w:p>
    <w:p w:rsidR="00AD4177" w:rsidRDefault="00AD4177" w:rsidP="00F25648">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AD4177">
        <w:rPr>
          <w:rFonts w:ascii="仿宋_GB2312" w:eastAsia="仿宋_GB2312" w:hint="eastAsia"/>
          <w:sz w:val="32"/>
          <w:szCs w:val="32"/>
        </w:rPr>
        <w:t>（来源：贵州日报）</w:t>
      </w:r>
    </w:p>
    <w:p w:rsidR="00AD4177" w:rsidRDefault="00AD4177" w:rsidP="00F25648">
      <w:pPr>
        <w:pStyle w:val="a5"/>
        <w:shd w:val="clear" w:color="auto" w:fill="FFFFFF"/>
        <w:spacing w:beforeAutospacing="0" w:afterAutospacing="0" w:line="580" w:lineRule="exact"/>
        <w:rPr>
          <w:rFonts w:ascii="仿宋_GB2312" w:eastAsia="仿宋_GB2312"/>
          <w:sz w:val="32"/>
          <w:szCs w:val="32"/>
        </w:rPr>
      </w:pPr>
    </w:p>
    <w:p w:rsidR="00AD4177" w:rsidRPr="00AD4177" w:rsidRDefault="00AD4177" w:rsidP="00F25648">
      <w:pPr>
        <w:pStyle w:val="a5"/>
        <w:shd w:val="clear" w:color="auto" w:fill="FFFFFF"/>
        <w:spacing w:beforeAutospacing="0" w:afterAutospacing="0" w:line="580" w:lineRule="exact"/>
        <w:jc w:val="center"/>
        <w:rPr>
          <w:rFonts w:ascii="方正小标宋简体" w:eastAsia="方正小标宋简体"/>
          <w:sz w:val="44"/>
          <w:szCs w:val="44"/>
        </w:rPr>
      </w:pPr>
      <w:r w:rsidRPr="00AD4177">
        <w:rPr>
          <w:rFonts w:ascii="方正小标宋简体" w:eastAsia="方正小标宋简体" w:hint="eastAsia"/>
          <w:sz w:val="44"/>
          <w:szCs w:val="44"/>
        </w:rPr>
        <w:t>7个数据标注基地建设数据集524个</w:t>
      </w:r>
    </w:p>
    <w:p w:rsidR="00AD4177" w:rsidRPr="00AD4177" w:rsidRDefault="00AD4177" w:rsidP="00F25648">
      <w:pPr>
        <w:pStyle w:val="a5"/>
        <w:shd w:val="clear" w:color="auto" w:fill="FFFFFF"/>
        <w:spacing w:beforeAutospacing="0" w:afterAutospacing="0" w:line="580" w:lineRule="exact"/>
        <w:jc w:val="center"/>
        <w:rPr>
          <w:rFonts w:ascii="仿宋_GB2312" w:eastAsia="仿宋_GB2312"/>
          <w:sz w:val="32"/>
          <w:szCs w:val="32"/>
        </w:rPr>
      </w:pPr>
      <w:r w:rsidRPr="00AD4177">
        <w:rPr>
          <w:rFonts w:ascii="仿宋_GB2312" w:eastAsia="仿宋_GB2312" w:hint="eastAsia"/>
          <w:sz w:val="32"/>
          <w:szCs w:val="32"/>
        </w:rPr>
        <w:t>（2025-07-23）</w:t>
      </w:r>
    </w:p>
    <w:p w:rsidR="00AD4177" w:rsidRPr="00AD4177" w:rsidRDefault="00AD4177" w:rsidP="00F25648">
      <w:pPr>
        <w:pStyle w:val="a5"/>
        <w:shd w:val="clear" w:color="auto" w:fill="FFFFFF"/>
        <w:spacing w:beforeAutospacing="0" w:afterAutospacing="0" w:line="580" w:lineRule="exact"/>
        <w:rPr>
          <w:rFonts w:ascii="仿宋_GB2312" w:eastAsia="仿宋_GB2312"/>
          <w:sz w:val="32"/>
          <w:szCs w:val="32"/>
        </w:rPr>
      </w:pPr>
      <w:r w:rsidRPr="00AD4177">
        <w:rPr>
          <w:rFonts w:ascii="仿宋_GB2312" w:eastAsia="仿宋_GB2312" w:hint="eastAsia"/>
          <w:sz w:val="32"/>
          <w:szCs w:val="32"/>
        </w:rPr>
        <w:t xml:space="preserve">　　人民日报北京7月22日电  记者从国家数据局获悉：国家数据局指导合肥、成都等7个城市建设数据标注基地，先行先试探索数据标注产业发展经验，截至今年上半年，7个数据标注基地建设数据集524个，服务大模型163个。</w:t>
      </w:r>
    </w:p>
    <w:p w:rsidR="00AD4177" w:rsidRPr="00AD4177" w:rsidRDefault="00AD4177" w:rsidP="00F25648">
      <w:pPr>
        <w:pStyle w:val="a5"/>
        <w:shd w:val="clear" w:color="auto" w:fill="FFFFFF"/>
        <w:spacing w:beforeAutospacing="0" w:afterAutospacing="0" w:line="580" w:lineRule="exact"/>
        <w:rPr>
          <w:rFonts w:ascii="仿宋_GB2312" w:eastAsia="仿宋_GB2312"/>
          <w:sz w:val="32"/>
          <w:szCs w:val="32"/>
        </w:rPr>
      </w:pPr>
      <w:r w:rsidRPr="00AD4177">
        <w:rPr>
          <w:rFonts w:ascii="仿宋_GB2312" w:eastAsia="仿宋_GB2312" w:hint="eastAsia"/>
          <w:sz w:val="32"/>
          <w:szCs w:val="32"/>
        </w:rPr>
        <w:t xml:space="preserve">　　高质量数据集是经过采集、加工等数据处理，可以直接用于开发和训练人工智能模型，能够有效提升模型性能的高质量数据集合。</w:t>
      </w:r>
    </w:p>
    <w:p w:rsidR="00AD4177" w:rsidRPr="00AD4177" w:rsidRDefault="00AD4177" w:rsidP="00F25648">
      <w:pPr>
        <w:pStyle w:val="a5"/>
        <w:shd w:val="clear" w:color="auto" w:fill="FFFFFF"/>
        <w:spacing w:beforeAutospacing="0" w:afterAutospacing="0" w:line="580" w:lineRule="exact"/>
        <w:rPr>
          <w:rFonts w:ascii="仿宋_GB2312" w:eastAsia="仿宋_GB2312"/>
          <w:sz w:val="32"/>
          <w:szCs w:val="32"/>
        </w:rPr>
      </w:pPr>
      <w:r w:rsidRPr="00AD4177">
        <w:rPr>
          <w:rFonts w:ascii="仿宋_GB2312" w:eastAsia="仿宋_GB2312" w:hint="eastAsia"/>
          <w:sz w:val="32"/>
          <w:szCs w:val="32"/>
        </w:rPr>
        <w:t xml:space="preserve">　　国家数据局副局长余英表示，国家数据局全面加速高质量数据集建设和应用落地，组织开展生态培育专项行动。开展高质量数据集典型案例征集和示范推广，挖掘医疗、工业、交通等重点领域标杆实践；定期举办技术交流活动，围绕数据标注、合成、高质量数据集建设方法论等开展深度研讨；搭建常态化供需对接平台，促进数据供给方、技术提供方、场景应用方精准匹配。</w:t>
      </w:r>
    </w:p>
    <w:p w:rsidR="00AD4177" w:rsidRDefault="00AD4177" w:rsidP="00F25648">
      <w:pPr>
        <w:pStyle w:val="a5"/>
        <w:shd w:val="clear" w:color="auto" w:fill="FFFFFF"/>
        <w:spacing w:beforeAutospacing="0" w:afterAutospacing="0" w:line="580" w:lineRule="exact"/>
        <w:rPr>
          <w:rFonts w:ascii="仿宋_GB2312" w:eastAsia="仿宋_GB2312"/>
          <w:sz w:val="32"/>
          <w:szCs w:val="32"/>
        </w:rPr>
      </w:pPr>
      <w:r w:rsidRPr="00AD4177">
        <w:rPr>
          <w:rFonts w:ascii="仿宋_GB2312" w:eastAsia="仿宋_GB2312" w:hint="eastAsia"/>
          <w:sz w:val="32"/>
          <w:szCs w:val="32"/>
        </w:rPr>
        <w:t xml:space="preserve">　　下一步，国家数据局将着力打造“数据标注+高质量数据集+模型+应用场景+市场化价值化”的闭环生态，推进数据要素市场化配置改革和“人工智能+”行动同向发力、同频共振。</w:t>
      </w:r>
    </w:p>
    <w:p w:rsidR="00AD4177" w:rsidRPr="00AD4177" w:rsidRDefault="00AD4177" w:rsidP="00F25648">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AD4177">
        <w:rPr>
          <w:rFonts w:ascii="仿宋_GB2312" w:eastAsia="仿宋_GB2312" w:hint="eastAsia"/>
          <w:sz w:val="32"/>
          <w:szCs w:val="32"/>
        </w:rPr>
        <w:t>（来源：人民日报）</w:t>
      </w:r>
    </w:p>
    <w:p w:rsidR="006C1857" w:rsidRPr="006C1857" w:rsidRDefault="006C1857" w:rsidP="00F25648">
      <w:pPr>
        <w:pStyle w:val="a5"/>
        <w:shd w:val="clear" w:color="auto" w:fill="FFFFFF"/>
        <w:spacing w:beforeAutospacing="0" w:afterAutospacing="0" w:line="600" w:lineRule="exact"/>
        <w:jc w:val="center"/>
        <w:rPr>
          <w:rFonts w:ascii="方正小标宋简体" w:eastAsia="方正小标宋简体"/>
          <w:sz w:val="44"/>
          <w:szCs w:val="44"/>
        </w:rPr>
      </w:pPr>
      <w:r w:rsidRPr="006C1857">
        <w:rPr>
          <w:rFonts w:ascii="方正小标宋简体" w:eastAsia="方正小标宋简体" w:hint="eastAsia"/>
          <w:sz w:val="44"/>
          <w:szCs w:val="44"/>
        </w:rPr>
        <w:t>山东发布数据交易规范指引</w:t>
      </w:r>
    </w:p>
    <w:p w:rsidR="006C1857" w:rsidRPr="00AD4177" w:rsidRDefault="006C1857" w:rsidP="00F25648">
      <w:pPr>
        <w:pStyle w:val="a5"/>
        <w:shd w:val="clear" w:color="auto" w:fill="FFFFFF"/>
        <w:spacing w:beforeAutospacing="0" w:afterAutospacing="0" w:line="600" w:lineRule="exact"/>
        <w:jc w:val="center"/>
        <w:rPr>
          <w:rFonts w:ascii="仿宋_GB2312" w:eastAsia="仿宋_GB2312"/>
          <w:sz w:val="32"/>
          <w:szCs w:val="32"/>
        </w:rPr>
      </w:pPr>
      <w:r w:rsidRPr="00AD4177">
        <w:rPr>
          <w:rFonts w:ascii="仿宋_GB2312" w:eastAsia="仿宋_GB2312" w:hint="eastAsia"/>
          <w:sz w:val="32"/>
          <w:szCs w:val="32"/>
        </w:rPr>
        <w:t>（2025-07-21）</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sz w:val="32"/>
          <w:szCs w:val="32"/>
        </w:rPr>
        <w:t>  </w:t>
      </w:r>
      <w:r w:rsidRPr="00AD4177">
        <w:rPr>
          <w:rFonts w:ascii="仿宋_GB2312" w:eastAsia="仿宋_GB2312" w:hint="eastAsia"/>
          <w:sz w:val="32"/>
          <w:szCs w:val="32"/>
        </w:rPr>
        <w:t>近日，山东省大数据局印发《山东省数据交易规范指引（试行）》（下称《规范指引》），从交易准备、合规审核、交易磋商与合同签订、交付结算、凭证开具、争议处理等方面进一步规范数据交易行为，适用于我省行政区域内开展的数据交易相关活动。</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sz w:val="32"/>
          <w:szCs w:val="32"/>
        </w:rPr>
        <w:t>  </w:t>
      </w:r>
      <w:r w:rsidRPr="00AD4177">
        <w:rPr>
          <w:rFonts w:ascii="仿宋_GB2312" w:eastAsia="仿宋_GB2312" w:hint="eastAsia"/>
          <w:sz w:val="32"/>
          <w:szCs w:val="32"/>
        </w:rPr>
        <w:t>据了解，数据交易标的主要为数据产品，数据交易应当遵循依法合规、市场主导、公平自愿、包容创新、安全可控的原则，不得损害国家利益、社会公共利益和他人合法权益。当前，数据市场尚处于培育期，数据交易活动存在信息不对称、沟通成本高、操作不规范等问题。《规范指引》将推动数据合规高效流通使用，加快培育数据市场。</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sz w:val="32"/>
          <w:szCs w:val="32"/>
        </w:rPr>
        <w:t>  </w:t>
      </w:r>
      <w:r w:rsidRPr="00AD4177">
        <w:rPr>
          <w:rFonts w:ascii="仿宋_GB2312" w:eastAsia="仿宋_GB2312" w:hint="eastAsia"/>
          <w:sz w:val="32"/>
          <w:szCs w:val="32"/>
        </w:rPr>
        <w:t>从数据供需双方视角出发，《规范指引》明确了数据交易基本流程，对各方交易主体行为进行了规范。数据提供方应当保证交易标的真实、完整、合法，并明确基础信息，数据需求方应当明确数据需求信息，包括但不限于数据需求内容、数据用途、应用场景和使用方式等。</w:t>
      </w:r>
    </w:p>
    <w:p w:rsidR="006C185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sz w:val="32"/>
          <w:szCs w:val="32"/>
        </w:rPr>
        <w:t>  </w:t>
      </w:r>
      <w:r w:rsidRPr="00AD4177">
        <w:rPr>
          <w:rFonts w:ascii="仿宋_GB2312" w:eastAsia="仿宋_GB2312" w:hint="eastAsia"/>
          <w:sz w:val="32"/>
          <w:szCs w:val="32"/>
        </w:rPr>
        <w:t>为鼓励经营主体进场交易，《规范指引》对通过数据交易机构开展数据交易的行为进行了特别说明。通过数据交易机构进行交易的，数据提供方应当向数据交易机构提交主体资格类材料、数据来源证明材料、交易标的合法合规承诺书以及数据交易机构要求的其他材料，数据需求方需向数据交易机构提交主体资格类材料。</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AD4177">
        <w:rPr>
          <w:rFonts w:ascii="仿宋_GB2312" w:eastAsia="仿宋_GB2312" w:hint="eastAsia"/>
          <w:sz w:val="32"/>
          <w:szCs w:val="32"/>
        </w:rPr>
        <w:t>（来源：大众日报）</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p>
    <w:p w:rsidR="006C1857" w:rsidRPr="006C1857" w:rsidRDefault="006C1857" w:rsidP="00F25648">
      <w:pPr>
        <w:pStyle w:val="a5"/>
        <w:shd w:val="clear" w:color="auto" w:fill="FFFFFF"/>
        <w:spacing w:beforeAutospacing="0" w:afterAutospacing="0" w:line="600" w:lineRule="exact"/>
        <w:jc w:val="center"/>
        <w:rPr>
          <w:rFonts w:ascii="方正小标宋简体" w:eastAsia="方正小标宋简体"/>
          <w:sz w:val="44"/>
          <w:szCs w:val="44"/>
        </w:rPr>
      </w:pPr>
      <w:r w:rsidRPr="006C1857">
        <w:rPr>
          <w:rFonts w:ascii="方正小标宋简体" w:eastAsia="方正小标宋简体" w:hint="eastAsia"/>
          <w:sz w:val="44"/>
          <w:szCs w:val="44"/>
        </w:rPr>
        <w:t>湖南绿色智能计算产业冲刺万亿集群</w:t>
      </w:r>
    </w:p>
    <w:p w:rsidR="006C1857" w:rsidRPr="00AD4177" w:rsidRDefault="006C1857" w:rsidP="00F25648">
      <w:pPr>
        <w:pStyle w:val="a5"/>
        <w:shd w:val="clear" w:color="auto" w:fill="FFFFFF"/>
        <w:spacing w:beforeAutospacing="0" w:afterAutospacing="0" w:line="600" w:lineRule="exact"/>
        <w:jc w:val="center"/>
        <w:rPr>
          <w:rFonts w:ascii="仿宋_GB2312" w:eastAsia="仿宋_GB2312"/>
          <w:sz w:val="32"/>
          <w:szCs w:val="32"/>
        </w:rPr>
      </w:pPr>
      <w:r w:rsidRPr="00AD4177">
        <w:rPr>
          <w:rFonts w:ascii="仿宋_GB2312" w:eastAsia="仿宋_GB2312" w:hint="eastAsia"/>
          <w:sz w:val="32"/>
          <w:szCs w:val="32"/>
        </w:rPr>
        <w:t>（2025-07-22）</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sz w:val="32"/>
          <w:szCs w:val="32"/>
        </w:rPr>
        <w:t>  </w:t>
      </w:r>
      <w:r w:rsidRPr="00AD4177">
        <w:rPr>
          <w:rFonts w:ascii="仿宋_GB2312" w:eastAsia="仿宋_GB2312" w:hint="eastAsia"/>
          <w:sz w:val="32"/>
          <w:szCs w:val="32"/>
        </w:rPr>
        <w:t>湖南日报</w:t>
      </w:r>
      <w:r w:rsidRPr="00AD4177">
        <w:rPr>
          <w:rFonts w:ascii="仿宋_GB2312" w:eastAsia="仿宋_GB2312"/>
          <w:sz w:val="32"/>
          <w:szCs w:val="32"/>
        </w:rPr>
        <w:t>7</w:t>
      </w:r>
      <w:r w:rsidRPr="00AD4177">
        <w:rPr>
          <w:rFonts w:ascii="仿宋_GB2312" w:eastAsia="仿宋_GB2312" w:hint="eastAsia"/>
          <w:sz w:val="32"/>
          <w:szCs w:val="32"/>
        </w:rPr>
        <w:t>月</w:t>
      </w:r>
      <w:r w:rsidRPr="00AD4177">
        <w:rPr>
          <w:rFonts w:ascii="仿宋_GB2312" w:eastAsia="仿宋_GB2312"/>
          <w:sz w:val="32"/>
          <w:szCs w:val="32"/>
        </w:rPr>
        <w:t>21</w:t>
      </w:r>
      <w:r w:rsidRPr="00AD4177">
        <w:rPr>
          <w:rFonts w:ascii="仿宋_GB2312" w:eastAsia="仿宋_GB2312" w:hint="eastAsia"/>
          <w:sz w:val="32"/>
          <w:szCs w:val="32"/>
        </w:rPr>
        <w:t>日讯</w:t>
      </w:r>
      <w:r w:rsidRPr="00AD4177">
        <w:rPr>
          <w:rFonts w:ascii="仿宋_GB2312" w:eastAsia="仿宋_GB2312"/>
          <w:sz w:val="32"/>
          <w:szCs w:val="32"/>
        </w:rPr>
        <w:t xml:space="preserve">  </w:t>
      </w:r>
      <w:r w:rsidRPr="00AD4177">
        <w:rPr>
          <w:rFonts w:ascii="仿宋_GB2312" w:eastAsia="仿宋_GB2312" w:hint="eastAsia"/>
          <w:sz w:val="32"/>
          <w:szCs w:val="32"/>
        </w:rPr>
        <w:t>记者今天从工信部“一月一链”中小企业融资促进全国行长沙站活动现场获悉，湖南绿色智能计算产业已集聚</w:t>
      </w:r>
      <w:r w:rsidRPr="00AD4177">
        <w:rPr>
          <w:rFonts w:ascii="仿宋_GB2312" w:eastAsia="仿宋_GB2312"/>
          <w:sz w:val="32"/>
          <w:szCs w:val="32"/>
        </w:rPr>
        <w:t>2273</w:t>
      </w:r>
      <w:r w:rsidRPr="00AD4177">
        <w:rPr>
          <w:rFonts w:ascii="仿宋_GB2312" w:eastAsia="仿宋_GB2312" w:hint="eastAsia"/>
          <w:sz w:val="32"/>
          <w:szCs w:val="32"/>
        </w:rPr>
        <w:t>家规模以上企业，包括</w:t>
      </w:r>
      <w:r w:rsidRPr="00AD4177">
        <w:rPr>
          <w:rFonts w:ascii="仿宋_GB2312" w:eastAsia="仿宋_GB2312"/>
          <w:sz w:val="32"/>
          <w:szCs w:val="32"/>
        </w:rPr>
        <w:t>8</w:t>
      </w:r>
      <w:r w:rsidRPr="00AD4177">
        <w:rPr>
          <w:rFonts w:ascii="仿宋_GB2312" w:eastAsia="仿宋_GB2312" w:hint="eastAsia"/>
          <w:sz w:val="32"/>
          <w:szCs w:val="32"/>
        </w:rPr>
        <w:t>家百亿级企业，预计今年该产业规模将突破</w:t>
      </w:r>
      <w:r w:rsidRPr="00AD4177">
        <w:rPr>
          <w:rFonts w:ascii="仿宋_GB2312" w:eastAsia="仿宋_GB2312"/>
          <w:sz w:val="32"/>
          <w:szCs w:val="32"/>
        </w:rPr>
        <w:t>1</w:t>
      </w:r>
      <w:r w:rsidRPr="00AD4177">
        <w:rPr>
          <w:rFonts w:ascii="仿宋_GB2312" w:eastAsia="仿宋_GB2312" w:hint="eastAsia"/>
          <w:sz w:val="32"/>
          <w:szCs w:val="32"/>
        </w:rPr>
        <w:t>万亿元。</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sz w:val="32"/>
          <w:szCs w:val="32"/>
        </w:rPr>
        <w:t>  </w:t>
      </w:r>
      <w:r w:rsidRPr="00AD4177">
        <w:rPr>
          <w:rFonts w:ascii="仿宋_GB2312" w:eastAsia="仿宋_GB2312" w:hint="eastAsia"/>
          <w:sz w:val="32"/>
          <w:szCs w:val="32"/>
        </w:rPr>
        <w:t>作为我省新兴产业之一，绿色智能计算产业近年来发展迅速。“我省已形成以长沙为核心，株洲、湘潭协同的先进计算产业带，在信创、超算、工业软件等领域构建了较为完整的产业链。”省工信厅副厅长刘卫东表示。根据省工信厅数据，</w:t>
      </w:r>
      <w:r w:rsidRPr="00AD4177">
        <w:rPr>
          <w:rFonts w:ascii="仿宋_GB2312" w:eastAsia="仿宋_GB2312"/>
          <w:sz w:val="32"/>
          <w:szCs w:val="32"/>
        </w:rPr>
        <w:t>2024</w:t>
      </w:r>
      <w:r w:rsidRPr="00AD4177">
        <w:rPr>
          <w:rFonts w:ascii="仿宋_GB2312" w:eastAsia="仿宋_GB2312" w:hint="eastAsia"/>
          <w:sz w:val="32"/>
          <w:szCs w:val="32"/>
        </w:rPr>
        <w:t>年，全省绿色智能计算产业规模达</w:t>
      </w:r>
      <w:r w:rsidRPr="00AD4177">
        <w:rPr>
          <w:rFonts w:ascii="仿宋_GB2312" w:eastAsia="仿宋_GB2312"/>
          <w:sz w:val="32"/>
          <w:szCs w:val="32"/>
        </w:rPr>
        <w:t>8520</w:t>
      </w:r>
      <w:r w:rsidRPr="00AD4177">
        <w:rPr>
          <w:rFonts w:ascii="仿宋_GB2312" w:eastAsia="仿宋_GB2312" w:hint="eastAsia"/>
          <w:sz w:val="32"/>
          <w:szCs w:val="32"/>
        </w:rPr>
        <w:t>亿元，同比增长</w:t>
      </w:r>
      <w:r w:rsidRPr="00AD4177">
        <w:rPr>
          <w:rFonts w:ascii="仿宋_GB2312" w:eastAsia="仿宋_GB2312"/>
          <w:sz w:val="32"/>
          <w:szCs w:val="32"/>
        </w:rPr>
        <w:t>19.2%</w:t>
      </w:r>
      <w:r w:rsidRPr="00AD4177">
        <w:rPr>
          <w:rFonts w:ascii="仿宋_GB2312" w:eastAsia="仿宋_GB2312" w:hint="eastAsia"/>
          <w:sz w:val="32"/>
          <w:szCs w:val="32"/>
        </w:rPr>
        <w:t>。</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sz w:val="32"/>
          <w:szCs w:val="32"/>
        </w:rPr>
        <w:t>  </w:t>
      </w:r>
      <w:r w:rsidRPr="00AD4177">
        <w:rPr>
          <w:rFonts w:ascii="仿宋_GB2312" w:eastAsia="仿宋_GB2312" w:hint="eastAsia"/>
          <w:sz w:val="32"/>
          <w:szCs w:val="32"/>
        </w:rPr>
        <w:t>依托国防科大、中南大学等高校科研实力，湖南绿色智能计算创新水平优势突出。目前，全省已建成国家超级计算长沙中心、国家网络安全产业园等创新平台，近三年产业链相关企业研发投入年均增长达</w:t>
      </w:r>
      <w:r w:rsidRPr="00AD4177">
        <w:rPr>
          <w:rFonts w:ascii="仿宋_GB2312" w:eastAsia="仿宋_GB2312"/>
          <w:sz w:val="32"/>
          <w:szCs w:val="32"/>
        </w:rPr>
        <w:t>18%</w:t>
      </w:r>
      <w:r w:rsidRPr="00AD4177">
        <w:rPr>
          <w:rFonts w:ascii="仿宋_GB2312" w:eastAsia="仿宋_GB2312" w:hint="eastAsia"/>
          <w:sz w:val="32"/>
          <w:szCs w:val="32"/>
        </w:rPr>
        <w:t>。</w:t>
      </w:r>
    </w:p>
    <w:p w:rsidR="006C185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sz w:val="32"/>
          <w:szCs w:val="32"/>
        </w:rPr>
        <w:t>  </w:t>
      </w:r>
      <w:r w:rsidRPr="00AD4177">
        <w:rPr>
          <w:rFonts w:ascii="仿宋_GB2312" w:eastAsia="仿宋_GB2312" w:hint="eastAsia"/>
          <w:sz w:val="32"/>
          <w:szCs w:val="32"/>
        </w:rPr>
        <w:t>近年来，我省陆续出台《湖南省促进绿色智能计算产业高质量发展若干政策措施》及计算产业、音视频产业“双</w:t>
      </w:r>
      <w:r w:rsidRPr="00AD4177">
        <w:rPr>
          <w:rFonts w:ascii="仿宋_GB2312" w:eastAsia="仿宋_GB2312"/>
          <w:sz w:val="32"/>
          <w:szCs w:val="32"/>
        </w:rPr>
        <w:t>10</w:t>
      </w:r>
      <w:r w:rsidRPr="00AD4177">
        <w:rPr>
          <w:rFonts w:ascii="仿宋_GB2312" w:eastAsia="仿宋_GB2312" w:hint="eastAsia"/>
          <w:sz w:val="32"/>
          <w:szCs w:val="32"/>
        </w:rPr>
        <w:t>条”等政策，实施信创、密码人才培养计划，并成立首期规模为</w:t>
      </w:r>
      <w:r w:rsidRPr="00AD4177">
        <w:rPr>
          <w:rFonts w:ascii="仿宋_GB2312" w:eastAsia="仿宋_GB2312"/>
          <w:sz w:val="32"/>
          <w:szCs w:val="32"/>
        </w:rPr>
        <w:t>10</w:t>
      </w:r>
      <w:r w:rsidRPr="00AD4177">
        <w:rPr>
          <w:rFonts w:ascii="仿宋_GB2312" w:eastAsia="仿宋_GB2312" w:hint="eastAsia"/>
          <w:sz w:val="32"/>
          <w:szCs w:val="32"/>
        </w:rPr>
        <w:t>亿元的数字产业子基金和</w:t>
      </w:r>
      <w:r w:rsidRPr="00AD4177">
        <w:rPr>
          <w:rFonts w:ascii="仿宋_GB2312" w:eastAsia="仿宋_GB2312"/>
          <w:sz w:val="32"/>
          <w:szCs w:val="32"/>
        </w:rPr>
        <w:t>3</w:t>
      </w:r>
      <w:r w:rsidRPr="00AD4177">
        <w:rPr>
          <w:rFonts w:ascii="仿宋_GB2312" w:eastAsia="仿宋_GB2312" w:hint="eastAsia"/>
          <w:sz w:val="32"/>
          <w:szCs w:val="32"/>
        </w:rPr>
        <w:t>亿元的科创基金，全力打造良好产业生态环境。</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AD4177">
        <w:rPr>
          <w:rFonts w:ascii="仿宋_GB2312" w:eastAsia="仿宋_GB2312" w:hint="eastAsia"/>
          <w:sz w:val="32"/>
          <w:szCs w:val="32"/>
        </w:rPr>
        <w:t>（来源：湖南日报）</w:t>
      </w:r>
    </w:p>
    <w:p w:rsidR="006C1857" w:rsidRDefault="006C1857" w:rsidP="00F25648">
      <w:pPr>
        <w:pStyle w:val="a5"/>
        <w:shd w:val="clear" w:color="auto" w:fill="FFFFFF"/>
        <w:spacing w:beforeAutospacing="0" w:afterAutospacing="0" w:line="600" w:lineRule="exact"/>
        <w:rPr>
          <w:rFonts w:ascii="仿宋_GB2312" w:eastAsia="仿宋_GB2312"/>
          <w:sz w:val="32"/>
          <w:szCs w:val="32"/>
        </w:rPr>
      </w:pPr>
    </w:p>
    <w:p w:rsidR="006C1857" w:rsidRPr="006C1857" w:rsidRDefault="006C1857" w:rsidP="00F25648">
      <w:pPr>
        <w:pStyle w:val="a5"/>
        <w:shd w:val="clear" w:color="auto" w:fill="FFFFFF"/>
        <w:spacing w:beforeAutospacing="0" w:afterAutospacing="0" w:line="600" w:lineRule="exact"/>
        <w:jc w:val="center"/>
        <w:rPr>
          <w:rFonts w:ascii="方正小标宋简体" w:eastAsia="方正小标宋简体"/>
          <w:sz w:val="44"/>
          <w:szCs w:val="44"/>
        </w:rPr>
      </w:pPr>
      <w:r w:rsidRPr="006C1857">
        <w:rPr>
          <w:rFonts w:ascii="方正小标宋简体" w:eastAsia="方正小标宋简体" w:hint="eastAsia"/>
          <w:sz w:val="44"/>
          <w:szCs w:val="44"/>
        </w:rPr>
        <w:t>2024年我国人工智能产业规模突破7000亿元</w:t>
      </w:r>
    </w:p>
    <w:p w:rsidR="006C1857" w:rsidRPr="00AD4177" w:rsidRDefault="006C1857" w:rsidP="00F25648">
      <w:pPr>
        <w:pStyle w:val="a5"/>
        <w:shd w:val="clear" w:color="auto" w:fill="FFFFFF"/>
        <w:spacing w:beforeAutospacing="0" w:afterAutospacing="0" w:line="600" w:lineRule="exact"/>
        <w:jc w:val="center"/>
        <w:rPr>
          <w:rFonts w:ascii="仿宋_GB2312" w:eastAsia="仿宋_GB2312"/>
          <w:sz w:val="32"/>
          <w:szCs w:val="32"/>
        </w:rPr>
      </w:pPr>
      <w:r w:rsidRPr="00AD4177">
        <w:rPr>
          <w:rFonts w:ascii="仿宋_GB2312" w:eastAsia="仿宋_GB2312" w:hint="eastAsia"/>
          <w:sz w:val="32"/>
          <w:szCs w:val="32"/>
        </w:rPr>
        <w:t>（2025-07-22）</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21日，中国互联网络信息中心（CNNIC）在北京发布第56次《中国互联网络发展状况统计报告》（以下简称《报告》）。《报告》显示，2024年我国人工智能产业规模突破7000亿元，连续多年保持20%以上的增长率。</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《报告》还指出，今年上半年，我国生成式人工智能产品实现了从技术到应用的全方位进步，产品数量迅猛增长，应用场景持续扩大。</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一方面，我国在人工智能领域影响力显著提升。根据《报告》，截至今年3月，共有346款生成式人工智能服务在国家互联网信息办公室完成备案。我国人工智能产品涌现引发全球关注，DeepSeek上线不足20天全球日活跃用户就突破3000万，登顶全球140个国家及地区的应用市场，成为全球用户增速最快的生成式人工智能应用。</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另一方面，生成式人工智能技术不断向具体应用场景纵深渗透。《报告》显示，截至今年6月，用户利用生成式人工智能产品回答问题的比例最高，达80.9%。国产人工智能产品不仅在千亿级参数规模、多模态能力等方面实现突破，并与办公协同、教育普惠、工业设计、内容创作等场景深度融合，构建了覆盖多个领域的智能应用生态。</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值得一提的是，随着创新环境的不断优化，我国在全球人工智能领域的话语权明显增强。从专利数量上看，世界知识产权组织报告显示，我国已成为全球人工智能专利最大拥有国，占比达60%。截至2025年4月，我国人工智能专利申请量达157.6万件，占全球申请量的38.58%，位居全球首位。</w:t>
      </w:r>
    </w:p>
    <w:p w:rsidR="006C185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中国互联网络信息中心副主任张晓说，随着我国人工智能领域的持续发展创新，一批优质的国产AI产品加速出海，扩大了我国AI产品在全球市场的影响力。未来我国要进一步提升在全球人工智能治理中的作用，积极参与并提出中国解决方案，致力推动建立公平、公正的全球AI治理规则。</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AD4177">
        <w:rPr>
          <w:rFonts w:ascii="仿宋_GB2312" w:eastAsia="仿宋_GB2312" w:hint="eastAsia"/>
          <w:sz w:val="32"/>
          <w:szCs w:val="32"/>
        </w:rPr>
        <w:t>（来源：经济参考报）</w:t>
      </w:r>
    </w:p>
    <w:p w:rsidR="006C1857" w:rsidRDefault="006C1857" w:rsidP="00F25648">
      <w:pPr>
        <w:pStyle w:val="a5"/>
        <w:shd w:val="clear" w:color="auto" w:fill="FFFFFF"/>
        <w:spacing w:beforeAutospacing="0" w:afterAutospacing="0" w:line="600" w:lineRule="exact"/>
        <w:rPr>
          <w:rFonts w:ascii="仿宋_GB2312" w:eastAsia="仿宋_GB2312"/>
          <w:sz w:val="32"/>
          <w:szCs w:val="32"/>
        </w:rPr>
      </w:pPr>
    </w:p>
    <w:p w:rsidR="006C1857" w:rsidRPr="006C1857" w:rsidRDefault="006C1857" w:rsidP="00F25648">
      <w:pPr>
        <w:pStyle w:val="a5"/>
        <w:shd w:val="clear" w:color="auto" w:fill="FFFFFF"/>
        <w:spacing w:beforeAutospacing="0" w:afterAutospacing="0" w:line="600" w:lineRule="exact"/>
        <w:jc w:val="center"/>
        <w:rPr>
          <w:rFonts w:ascii="方正小标宋简体" w:eastAsia="方正小标宋简体"/>
          <w:sz w:val="44"/>
          <w:szCs w:val="44"/>
        </w:rPr>
      </w:pPr>
      <w:r w:rsidRPr="006C1857">
        <w:rPr>
          <w:rFonts w:ascii="方正小标宋简体" w:eastAsia="方正小标宋简体" w:hint="eastAsia"/>
          <w:sz w:val="44"/>
          <w:szCs w:val="44"/>
        </w:rPr>
        <w:t>全国首个“科创数据专区”上线</w:t>
      </w:r>
    </w:p>
    <w:p w:rsidR="006C1857" w:rsidRPr="00AD4177" w:rsidRDefault="006C1857" w:rsidP="00F25648">
      <w:pPr>
        <w:pStyle w:val="a5"/>
        <w:shd w:val="clear" w:color="auto" w:fill="FFFFFF"/>
        <w:spacing w:beforeAutospacing="0" w:afterAutospacing="0" w:line="600" w:lineRule="exact"/>
        <w:jc w:val="center"/>
        <w:rPr>
          <w:rFonts w:ascii="仿宋_GB2312" w:eastAsia="仿宋_GB2312"/>
          <w:sz w:val="32"/>
          <w:szCs w:val="32"/>
        </w:rPr>
      </w:pPr>
      <w:r w:rsidRPr="00AD4177">
        <w:rPr>
          <w:rFonts w:ascii="仿宋_GB2312" w:eastAsia="仿宋_GB2312" w:hint="eastAsia"/>
          <w:sz w:val="32"/>
          <w:szCs w:val="32"/>
        </w:rPr>
        <w:t>（2025-07-21）</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科技日报讯  记者7月18日从陕西省大数据集团获悉，该集团主导统筹构建的陕西丝路数据交易中心日前与上技所数字科技（上海）有限公司签署战略合作协议，并同步上线全国首个“科创数据专区”。专区首批将引入覆盖生物医药、智慧农业、智慧通行及跨境贸易等领域的多款数据产品。</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据介绍，“科创数据专区”是一个集数据产品、数据服务和解决方案于一体的平台，可为政府部门、金融机构、企业、高校、科研院所等提供数据依据和决策参考。</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据了解，此次合作标志着沪陕两地率先探索数据要素与科技创新深度融合的新模式。上技所数字科技（上海）有限公司总经理徐彦尧说，此次合作积极落实国家加快发展新质生产力、构建全国统一大市场部署，开创了“区域协同、科创赋能”的数据要素流通新模式。</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我们将协作推动科创数据合规高效流通与应用，为实体经济和数字经济跃升提供支撑。”陕西省大数据集团副总经理、陕西丝路数据交易中心总经理张海刚说，双方首创跨区域科创数据协同机制，打通实验室成果到产业化的数据堵点；构建数字技术合作生态，推动产业数据要素化；融合数据赋能企业研发决策，促进跨境技术合作，加速科技成果转化。</w:t>
      </w:r>
    </w:p>
    <w:p w:rsidR="006C1857" w:rsidRDefault="006C1857" w:rsidP="00F25648">
      <w:pPr>
        <w:pStyle w:val="a5"/>
        <w:shd w:val="clear" w:color="auto" w:fill="FFFFFF"/>
        <w:spacing w:beforeAutospacing="0" w:afterAutospacing="0" w:line="600" w:lineRule="exact"/>
        <w:rPr>
          <w:rFonts w:ascii="仿宋_GB2312" w:eastAsia="仿宋_GB2312"/>
          <w:sz w:val="32"/>
          <w:szCs w:val="32"/>
        </w:rPr>
      </w:pPr>
      <w:r w:rsidRPr="00AD4177">
        <w:rPr>
          <w:rFonts w:ascii="仿宋_GB2312" w:eastAsia="仿宋_GB2312" w:hint="eastAsia"/>
          <w:sz w:val="32"/>
          <w:szCs w:val="32"/>
        </w:rPr>
        <w:t xml:space="preserve">　　未来，双方将持续深化合作，推动数据要素在全国统一大市场中释放更大价值，为我国数字经济发展汇聚坚实力量。</w:t>
      </w:r>
    </w:p>
    <w:p w:rsidR="006C1857" w:rsidRPr="00AD4177" w:rsidRDefault="006C1857" w:rsidP="00F25648">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AD4177">
        <w:rPr>
          <w:rFonts w:ascii="仿宋_GB2312" w:eastAsia="仿宋_GB2312" w:hint="eastAsia"/>
          <w:sz w:val="32"/>
          <w:szCs w:val="32"/>
        </w:rPr>
        <w:t>（来源：科技日报）</w:t>
      </w:r>
    </w:p>
    <w:p w:rsidR="00AD4177" w:rsidRDefault="00AD4177" w:rsidP="00F25648">
      <w:pPr>
        <w:pStyle w:val="a5"/>
        <w:shd w:val="clear" w:color="auto" w:fill="FFFFFF"/>
        <w:spacing w:beforeAutospacing="0" w:afterAutospacing="0" w:line="600" w:lineRule="exact"/>
        <w:rPr>
          <w:rFonts w:ascii="仿宋_GB2312" w:eastAsia="仿宋_GB2312" w:hint="eastAsia"/>
          <w:sz w:val="32"/>
          <w:szCs w:val="32"/>
        </w:rPr>
      </w:pPr>
    </w:p>
    <w:p w:rsidR="00780DDA" w:rsidRPr="00780DDA" w:rsidRDefault="00780DDA" w:rsidP="00780DDA">
      <w:pPr>
        <w:pStyle w:val="a5"/>
        <w:shd w:val="clear" w:color="auto" w:fill="FFFFFF"/>
        <w:spacing w:beforeAutospacing="0" w:afterAutospacing="0" w:line="600" w:lineRule="exact"/>
        <w:jc w:val="center"/>
        <w:rPr>
          <w:rFonts w:ascii="方正小标宋简体" w:eastAsia="方正小标宋简体" w:hint="eastAsia"/>
          <w:sz w:val="44"/>
          <w:szCs w:val="44"/>
        </w:rPr>
      </w:pPr>
      <w:r w:rsidRPr="00780DDA">
        <w:rPr>
          <w:rFonts w:ascii="方正小标宋简体" w:eastAsia="方正小标宋简体" w:hint="eastAsia"/>
          <w:sz w:val="44"/>
          <w:szCs w:val="44"/>
        </w:rPr>
        <w:t>美国发布AI行动计划 放宽监管措施</w:t>
      </w:r>
    </w:p>
    <w:p w:rsidR="00780DDA" w:rsidRPr="00780DDA" w:rsidRDefault="00780DDA" w:rsidP="00780DDA">
      <w:pPr>
        <w:pStyle w:val="a5"/>
        <w:shd w:val="clear" w:color="auto" w:fill="FFFFFF"/>
        <w:spacing w:beforeAutospacing="0" w:afterAutospacing="0" w:line="600" w:lineRule="exact"/>
        <w:jc w:val="center"/>
        <w:rPr>
          <w:rFonts w:ascii="仿宋_GB2312" w:eastAsia="仿宋_GB2312" w:hint="eastAsia"/>
          <w:sz w:val="32"/>
          <w:szCs w:val="32"/>
        </w:rPr>
      </w:pPr>
      <w:r w:rsidRPr="00780DDA">
        <w:rPr>
          <w:rFonts w:ascii="仿宋_GB2312" w:eastAsia="仿宋_GB2312" w:hint="eastAsia"/>
          <w:sz w:val="32"/>
          <w:szCs w:val="32"/>
        </w:rPr>
        <w:t>（2025-07-24）</w:t>
      </w:r>
    </w:p>
    <w:p w:rsidR="00780DDA" w:rsidRPr="00780DDA" w:rsidRDefault="00780DDA" w:rsidP="00780DDA">
      <w:pPr>
        <w:pStyle w:val="a5"/>
        <w:shd w:val="clear" w:color="auto" w:fill="FFFFFF"/>
        <w:spacing w:beforeAutospacing="0" w:afterAutospacing="0" w:line="600" w:lineRule="exact"/>
        <w:rPr>
          <w:rFonts w:ascii="仿宋_GB2312" w:eastAsia="仿宋_GB2312" w:hint="eastAsia"/>
          <w:sz w:val="32"/>
          <w:szCs w:val="32"/>
        </w:rPr>
      </w:pPr>
      <w:r w:rsidRPr="00780DDA">
        <w:rPr>
          <w:rFonts w:ascii="仿宋_GB2312" w:eastAsia="仿宋_GB2312" w:hint="eastAsia"/>
          <w:sz w:val="32"/>
          <w:szCs w:val="32"/>
        </w:rPr>
        <w:t xml:space="preserve">　　新华社华盛顿7月23日电  美国白宫23日发布一份人工智能（AI）行动计划，列出特朗普政府未来将采取的数十项联邦政策行动。一些媒体分析认为，此举意味着特朗普政府撤销拜登政府时期的多项政策，并放宽对AI发展的监管措施。</w:t>
      </w:r>
    </w:p>
    <w:p w:rsidR="00780DDA" w:rsidRPr="00780DDA" w:rsidRDefault="00780DDA" w:rsidP="00780DDA">
      <w:pPr>
        <w:pStyle w:val="a5"/>
        <w:shd w:val="clear" w:color="auto" w:fill="FFFFFF"/>
        <w:spacing w:beforeAutospacing="0" w:afterAutospacing="0" w:line="600" w:lineRule="exact"/>
        <w:rPr>
          <w:rFonts w:ascii="仿宋_GB2312" w:eastAsia="仿宋_GB2312" w:hint="eastAsia"/>
          <w:sz w:val="32"/>
          <w:szCs w:val="32"/>
        </w:rPr>
      </w:pPr>
      <w:r w:rsidRPr="00780DDA">
        <w:rPr>
          <w:rFonts w:ascii="仿宋_GB2312" w:eastAsia="仿宋_GB2312" w:hint="eastAsia"/>
          <w:sz w:val="32"/>
          <w:szCs w:val="32"/>
        </w:rPr>
        <w:t xml:space="preserve">　　特朗普当天签署多项与该计划相关的行政令，涉及推动数据中心的快速建设、出口美国人工智能产品等内容。特朗普当天在首都华盛顿特区发表讲话时说，不能用“愚蠢甚至荒谬”的规则来阻挡科技进步，管理AI的规则必须是明智的。</w:t>
      </w:r>
    </w:p>
    <w:p w:rsidR="00780DDA" w:rsidRPr="00780DDA" w:rsidRDefault="00780DDA" w:rsidP="00780DDA">
      <w:pPr>
        <w:pStyle w:val="a5"/>
        <w:shd w:val="clear" w:color="auto" w:fill="FFFFFF"/>
        <w:spacing w:beforeAutospacing="0" w:afterAutospacing="0" w:line="600" w:lineRule="exact"/>
        <w:rPr>
          <w:rFonts w:ascii="仿宋_GB2312" w:eastAsia="仿宋_GB2312" w:hint="eastAsia"/>
          <w:sz w:val="32"/>
          <w:szCs w:val="32"/>
        </w:rPr>
      </w:pPr>
      <w:r w:rsidRPr="00780DDA">
        <w:rPr>
          <w:rFonts w:ascii="仿宋_GB2312" w:eastAsia="仿宋_GB2312" w:hint="eastAsia"/>
          <w:sz w:val="32"/>
          <w:szCs w:val="32"/>
        </w:rPr>
        <w:t xml:space="preserve">　　白宫发布的文件显示，特朗普政府拟废除被其视为阻碍创新的监管规定，包括涉及“多元化、公平与包容”政策和应对气候变化的环保措施，相关措施都是拜登政府时期的标志性举措。</w:t>
      </w:r>
    </w:p>
    <w:p w:rsidR="00780DDA" w:rsidRDefault="00780DDA" w:rsidP="00780DDA">
      <w:pPr>
        <w:pStyle w:val="a5"/>
        <w:shd w:val="clear" w:color="auto" w:fill="FFFFFF"/>
        <w:spacing w:beforeAutospacing="0" w:afterAutospacing="0" w:line="600" w:lineRule="exact"/>
        <w:rPr>
          <w:rFonts w:ascii="仿宋_GB2312" w:eastAsia="仿宋_GB2312" w:hint="eastAsia"/>
          <w:sz w:val="32"/>
          <w:szCs w:val="32"/>
        </w:rPr>
      </w:pPr>
      <w:r w:rsidRPr="00780DDA">
        <w:rPr>
          <w:rFonts w:ascii="仿宋_GB2312" w:eastAsia="仿宋_GB2312" w:hint="eastAsia"/>
          <w:sz w:val="32"/>
          <w:szCs w:val="32"/>
        </w:rPr>
        <w:t xml:space="preserve">　　文件认为，美国联邦政府不应将AI相关拨款分配给那些制定繁琐法规、浪费资金的州，建议联邦机构在拨款决策时考量各州的AI监管环境，若该州AI监管制度可能妨碍资金使用效益，则应限制拨款。</w:t>
      </w:r>
    </w:p>
    <w:p w:rsidR="00780DDA" w:rsidRDefault="00780DDA" w:rsidP="00780DDA">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780DDA">
        <w:rPr>
          <w:rFonts w:ascii="仿宋_GB2312" w:eastAsia="仿宋_GB2312" w:hint="eastAsia"/>
          <w:sz w:val="32"/>
          <w:szCs w:val="32"/>
        </w:rPr>
        <w:t>（来源：新华网）</w:t>
      </w:r>
    </w:p>
    <w:p w:rsidR="00780DDA" w:rsidRDefault="00780DDA" w:rsidP="00F25648">
      <w:pPr>
        <w:pStyle w:val="a5"/>
        <w:shd w:val="clear" w:color="auto" w:fill="FFFFFF"/>
        <w:spacing w:beforeAutospacing="0" w:afterAutospacing="0" w:line="600" w:lineRule="exact"/>
        <w:rPr>
          <w:rFonts w:ascii="仿宋_GB2312" w:eastAsia="仿宋_GB2312" w:hint="eastAsia"/>
          <w:sz w:val="32"/>
          <w:szCs w:val="32"/>
        </w:rPr>
      </w:pPr>
    </w:p>
    <w:p w:rsidR="00780DDA" w:rsidRPr="00780DDA" w:rsidRDefault="00780DDA" w:rsidP="00F25648">
      <w:pPr>
        <w:pStyle w:val="a5"/>
        <w:shd w:val="clear" w:color="auto" w:fill="FFFFFF"/>
        <w:spacing w:beforeAutospacing="0" w:afterAutospacing="0" w:line="600" w:lineRule="exact"/>
        <w:rPr>
          <w:rFonts w:ascii="仿宋_GB2312" w:eastAsia="仿宋_GB2312"/>
          <w:sz w:val="32"/>
          <w:szCs w:val="32"/>
        </w:rPr>
      </w:pPr>
    </w:p>
    <w:p w:rsidR="00AD4177" w:rsidRDefault="00AD4177" w:rsidP="00E449CE">
      <w:pPr>
        <w:pStyle w:val="a5"/>
        <w:shd w:val="clear" w:color="auto" w:fill="FFFFFF"/>
        <w:spacing w:beforeAutospacing="0" w:afterAutospacing="0" w:line="600" w:lineRule="exact"/>
        <w:rPr>
          <w:rFonts w:ascii="仿宋_GB2312" w:eastAsia="仿宋_GB2312" w:hint="eastAsia"/>
          <w:sz w:val="32"/>
          <w:szCs w:val="32"/>
        </w:rPr>
      </w:pPr>
    </w:p>
    <w:p w:rsidR="00780DDA" w:rsidRDefault="00780DDA" w:rsidP="00E449CE">
      <w:pPr>
        <w:pStyle w:val="a5"/>
        <w:shd w:val="clear" w:color="auto" w:fill="FFFFFF"/>
        <w:spacing w:beforeAutospacing="0" w:afterAutospacing="0" w:line="600" w:lineRule="exact"/>
        <w:rPr>
          <w:rFonts w:ascii="仿宋_GB2312" w:eastAsia="仿宋_GB2312" w:hint="eastAsia"/>
          <w:sz w:val="32"/>
          <w:szCs w:val="32"/>
        </w:rPr>
      </w:pPr>
    </w:p>
    <w:p w:rsidR="00780DDA" w:rsidRDefault="00780DDA" w:rsidP="00E449CE">
      <w:pPr>
        <w:pStyle w:val="a5"/>
        <w:shd w:val="clear" w:color="auto" w:fill="FFFFFF"/>
        <w:spacing w:beforeAutospacing="0" w:afterAutospacing="0" w:line="600" w:lineRule="exact"/>
        <w:rPr>
          <w:rFonts w:ascii="仿宋_GB2312" w:eastAsia="仿宋_GB2312" w:hint="eastAsia"/>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9568D7" w:rsidP="0057220B">
      <w:pPr>
        <w:pStyle w:val="a5"/>
        <w:shd w:val="clear" w:color="auto" w:fill="FFFFFF"/>
        <w:spacing w:beforeAutospacing="0" w:afterAutospacing="0" w:line="520" w:lineRule="exact"/>
        <w:jc w:val="both"/>
      </w:pPr>
      <w:r w:rsidRPr="009568D7">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009" w:rsidRDefault="00093009">
      <w:pPr>
        <w:spacing w:line="240" w:lineRule="auto"/>
      </w:pPr>
      <w:r>
        <w:separator/>
      </w:r>
    </w:p>
  </w:endnote>
  <w:endnote w:type="continuationSeparator" w:id="0">
    <w:p w:rsidR="00093009" w:rsidRDefault="000930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568D7">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568D7">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093009">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568D7">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009" w:rsidRDefault="00093009">
      <w:pPr>
        <w:spacing w:line="240" w:lineRule="auto"/>
      </w:pPr>
      <w:r>
        <w:separator/>
      </w:r>
    </w:p>
  </w:footnote>
  <w:footnote w:type="continuationSeparator" w:id="0">
    <w:p w:rsidR="00093009" w:rsidRDefault="0009300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97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396D"/>
    <w:rsid w:val="00055623"/>
    <w:rsid w:val="00061FF9"/>
    <w:rsid w:val="00062C8B"/>
    <w:rsid w:val="00064BAE"/>
    <w:rsid w:val="0006709A"/>
    <w:rsid w:val="000677D0"/>
    <w:rsid w:val="000700F8"/>
    <w:rsid w:val="00071C65"/>
    <w:rsid w:val="00073544"/>
    <w:rsid w:val="00075852"/>
    <w:rsid w:val="00076573"/>
    <w:rsid w:val="00080018"/>
    <w:rsid w:val="00080D27"/>
    <w:rsid w:val="00085BF9"/>
    <w:rsid w:val="000876BF"/>
    <w:rsid w:val="00093009"/>
    <w:rsid w:val="0009686E"/>
    <w:rsid w:val="000A1E9B"/>
    <w:rsid w:val="000B0FD9"/>
    <w:rsid w:val="000B60E7"/>
    <w:rsid w:val="000C0FF8"/>
    <w:rsid w:val="000C17C9"/>
    <w:rsid w:val="000C2261"/>
    <w:rsid w:val="000C65AE"/>
    <w:rsid w:val="000D175A"/>
    <w:rsid w:val="000D2278"/>
    <w:rsid w:val="000D3ACB"/>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7AC5"/>
    <w:rsid w:val="001409DF"/>
    <w:rsid w:val="001425C7"/>
    <w:rsid w:val="0014576A"/>
    <w:rsid w:val="001572E6"/>
    <w:rsid w:val="00157433"/>
    <w:rsid w:val="00165EDA"/>
    <w:rsid w:val="00166328"/>
    <w:rsid w:val="00170C0A"/>
    <w:rsid w:val="00172084"/>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E3C"/>
    <w:rsid w:val="00200914"/>
    <w:rsid w:val="00201B6D"/>
    <w:rsid w:val="002038F0"/>
    <w:rsid w:val="00204C31"/>
    <w:rsid w:val="002119E0"/>
    <w:rsid w:val="00215046"/>
    <w:rsid w:val="00222025"/>
    <w:rsid w:val="00223F18"/>
    <w:rsid w:val="00224E54"/>
    <w:rsid w:val="002266E8"/>
    <w:rsid w:val="002336DC"/>
    <w:rsid w:val="00240AAA"/>
    <w:rsid w:val="002502FC"/>
    <w:rsid w:val="00250808"/>
    <w:rsid w:val="002519B5"/>
    <w:rsid w:val="00254588"/>
    <w:rsid w:val="00262FD0"/>
    <w:rsid w:val="002648AA"/>
    <w:rsid w:val="00265E40"/>
    <w:rsid w:val="002664F4"/>
    <w:rsid w:val="0026681E"/>
    <w:rsid w:val="002706DA"/>
    <w:rsid w:val="00271C78"/>
    <w:rsid w:val="00272AEC"/>
    <w:rsid w:val="00282F09"/>
    <w:rsid w:val="002867CF"/>
    <w:rsid w:val="00291975"/>
    <w:rsid w:val="00291BC4"/>
    <w:rsid w:val="002950BB"/>
    <w:rsid w:val="002A220E"/>
    <w:rsid w:val="002B0641"/>
    <w:rsid w:val="002C31B4"/>
    <w:rsid w:val="002C6F76"/>
    <w:rsid w:val="002C7F24"/>
    <w:rsid w:val="002D38EB"/>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1C4A"/>
    <w:rsid w:val="00344A82"/>
    <w:rsid w:val="003509A4"/>
    <w:rsid w:val="003518A4"/>
    <w:rsid w:val="003550EE"/>
    <w:rsid w:val="0035661E"/>
    <w:rsid w:val="00356DC2"/>
    <w:rsid w:val="00361B48"/>
    <w:rsid w:val="0036241A"/>
    <w:rsid w:val="0036254D"/>
    <w:rsid w:val="003654D3"/>
    <w:rsid w:val="00365851"/>
    <w:rsid w:val="00366811"/>
    <w:rsid w:val="003709C4"/>
    <w:rsid w:val="003724E1"/>
    <w:rsid w:val="00373F15"/>
    <w:rsid w:val="00381CDA"/>
    <w:rsid w:val="003872C4"/>
    <w:rsid w:val="00396374"/>
    <w:rsid w:val="0039747D"/>
    <w:rsid w:val="003B13B3"/>
    <w:rsid w:val="003B7D1A"/>
    <w:rsid w:val="003C1347"/>
    <w:rsid w:val="003C7A29"/>
    <w:rsid w:val="003D264C"/>
    <w:rsid w:val="003D3B10"/>
    <w:rsid w:val="003D4D4C"/>
    <w:rsid w:val="003D5B3B"/>
    <w:rsid w:val="003E05F5"/>
    <w:rsid w:val="003E526D"/>
    <w:rsid w:val="003F1229"/>
    <w:rsid w:val="003F438F"/>
    <w:rsid w:val="003F5C40"/>
    <w:rsid w:val="00400849"/>
    <w:rsid w:val="004022B0"/>
    <w:rsid w:val="00405BEB"/>
    <w:rsid w:val="00407333"/>
    <w:rsid w:val="00410B94"/>
    <w:rsid w:val="0041737B"/>
    <w:rsid w:val="00420B03"/>
    <w:rsid w:val="004218E6"/>
    <w:rsid w:val="00431AF5"/>
    <w:rsid w:val="00432FF2"/>
    <w:rsid w:val="004405B7"/>
    <w:rsid w:val="00440BD5"/>
    <w:rsid w:val="00443136"/>
    <w:rsid w:val="00443D84"/>
    <w:rsid w:val="00447E10"/>
    <w:rsid w:val="0045464B"/>
    <w:rsid w:val="00471706"/>
    <w:rsid w:val="00472911"/>
    <w:rsid w:val="00474A1E"/>
    <w:rsid w:val="004759ED"/>
    <w:rsid w:val="00480286"/>
    <w:rsid w:val="0048348E"/>
    <w:rsid w:val="00490E94"/>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D0092"/>
    <w:rsid w:val="004D0412"/>
    <w:rsid w:val="004D0EED"/>
    <w:rsid w:val="004D1790"/>
    <w:rsid w:val="004E1C44"/>
    <w:rsid w:val="004E2291"/>
    <w:rsid w:val="004E767B"/>
    <w:rsid w:val="004F0E04"/>
    <w:rsid w:val="004F2141"/>
    <w:rsid w:val="004F5E4C"/>
    <w:rsid w:val="004F748F"/>
    <w:rsid w:val="004F799E"/>
    <w:rsid w:val="004F79DA"/>
    <w:rsid w:val="0051233F"/>
    <w:rsid w:val="00515F33"/>
    <w:rsid w:val="00527C18"/>
    <w:rsid w:val="00533A46"/>
    <w:rsid w:val="00534F83"/>
    <w:rsid w:val="00537D89"/>
    <w:rsid w:val="005422E6"/>
    <w:rsid w:val="00542D33"/>
    <w:rsid w:val="00552EF7"/>
    <w:rsid w:val="0055551B"/>
    <w:rsid w:val="00561CB1"/>
    <w:rsid w:val="00562285"/>
    <w:rsid w:val="005677C7"/>
    <w:rsid w:val="0057220B"/>
    <w:rsid w:val="00572CEC"/>
    <w:rsid w:val="005808C6"/>
    <w:rsid w:val="00582491"/>
    <w:rsid w:val="00585CCE"/>
    <w:rsid w:val="005873A6"/>
    <w:rsid w:val="0059316A"/>
    <w:rsid w:val="005A6BC3"/>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C1857"/>
    <w:rsid w:val="006C7CD4"/>
    <w:rsid w:val="006D28BF"/>
    <w:rsid w:val="006D6196"/>
    <w:rsid w:val="006D6460"/>
    <w:rsid w:val="006E2342"/>
    <w:rsid w:val="006E5014"/>
    <w:rsid w:val="006F0AFE"/>
    <w:rsid w:val="006F720A"/>
    <w:rsid w:val="007060E9"/>
    <w:rsid w:val="00706F8E"/>
    <w:rsid w:val="007153C2"/>
    <w:rsid w:val="0072260A"/>
    <w:rsid w:val="00726BEE"/>
    <w:rsid w:val="00730D4A"/>
    <w:rsid w:val="0073614B"/>
    <w:rsid w:val="00742215"/>
    <w:rsid w:val="007527CE"/>
    <w:rsid w:val="0075407B"/>
    <w:rsid w:val="00755528"/>
    <w:rsid w:val="00756446"/>
    <w:rsid w:val="00763EFB"/>
    <w:rsid w:val="00770A25"/>
    <w:rsid w:val="00770C16"/>
    <w:rsid w:val="00774302"/>
    <w:rsid w:val="0077634A"/>
    <w:rsid w:val="007804FF"/>
    <w:rsid w:val="00780DDA"/>
    <w:rsid w:val="00781B73"/>
    <w:rsid w:val="00782E6A"/>
    <w:rsid w:val="0078591B"/>
    <w:rsid w:val="007916FC"/>
    <w:rsid w:val="007956E0"/>
    <w:rsid w:val="007A5CCD"/>
    <w:rsid w:val="007B4FC7"/>
    <w:rsid w:val="007C7D07"/>
    <w:rsid w:val="007D1B93"/>
    <w:rsid w:val="007E017E"/>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0831"/>
    <w:rsid w:val="00841998"/>
    <w:rsid w:val="00841F8A"/>
    <w:rsid w:val="008429EC"/>
    <w:rsid w:val="00851B39"/>
    <w:rsid w:val="00853FAE"/>
    <w:rsid w:val="0086458B"/>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03CE"/>
    <w:rsid w:val="00942EB1"/>
    <w:rsid w:val="009440C6"/>
    <w:rsid w:val="00947E85"/>
    <w:rsid w:val="0095392B"/>
    <w:rsid w:val="009568D7"/>
    <w:rsid w:val="009629C0"/>
    <w:rsid w:val="00963546"/>
    <w:rsid w:val="00964517"/>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663"/>
    <w:rsid w:val="00A31EEA"/>
    <w:rsid w:val="00A4314B"/>
    <w:rsid w:val="00A52066"/>
    <w:rsid w:val="00A526FA"/>
    <w:rsid w:val="00A52B7F"/>
    <w:rsid w:val="00A543A3"/>
    <w:rsid w:val="00A55857"/>
    <w:rsid w:val="00A649C8"/>
    <w:rsid w:val="00A7724E"/>
    <w:rsid w:val="00A819BC"/>
    <w:rsid w:val="00A856A4"/>
    <w:rsid w:val="00A87CB9"/>
    <w:rsid w:val="00A93C8F"/>
    <w:rsid w:val="00A94432"/>
    <w:rsid w:val="00A95F3B"/>
    <w:rsid w:val="00A97748"/>
    <w:rsid w:val="00AA64F3"/>
    <w:rsid w:val="00AB2B50"/>
    <w:rsid w:val="00AB3FD4"/>
    <w:rsid w:val="00AB40AB"/>
    <w:rsid w:val="00AC0A42"/>
    <w:rsid w:val="00AC35AA"/>
    <w:rsid w:val="00AC35AB"/>
    <w:rsid w:val="00AC73DE"/>
    <w:rsid w:val="00AD2C48"/>
    <w:rsid w:val="00AD3017"/>
    <w:rsid w:val="00AD3346"/>
    <w:rsid w:val="00AD4177"/>
    <w:rsid w:val="00AD5B5A"/>
    <w:rsid w:val="00AD70C7"/>
    <w:rsid w:val="00AD7FEF"/>
    <w:rsid w:val="00AE1A98"/>
    <w:rsid w:val="00AE7EA4"/>
    <w:rsid w:val="00AF138C"/>
    <w:rsid w:val="00B220F5"/>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52EB"/>
    <w:rsid w:val="00BE6868"/>
    <w:rsid w:val="00C005E9"/>
    <w:rsid w:val="00C01C48"/>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93E03"/>
    <w:rsid w:val="00CA24F3"/>
    <w:rsid w:val="00CA4DC0"/>
    <w:rsid w:val="00CB4224"/>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BD3"/>
    <w:rsid w:val="00DC225E"/>
    <w:rsid w:val="00DC2D0F"/>
    <w:rsid w:val="00DC626D"/>
    <w:rsid w:val="00DC6875"/>
    <w:rsid w:val="00DD3555"/>
    <w:rsid w:val="00DE1C71"/>
    <w:rsid w:val="00DE3F2F"/>
    <w:rsid w:val="00DE5394"/>
    <w:rsid w:val="00DE6FC1"/>
    <w:rsid w:val="00DE73AA"/>
    <w:rsid w:val="00DF2DDB"/>
    <w:rsid w:val="00E02F76"/>
    <w:rsid w:val="00E1133B"/>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4D78"/>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25648"/>
    <w:rsid w:val="00F311D3"/>
    <w:rsid w:val="00F35A0B"/>
    <w:rsid w:val="00F4496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4</cp:revision>
  <cp:lastPrinted>2025-04-10T07:06:00Z</cp:lastPrinted>
  <dcterms:created xsi:type="dcterms:W3CDTF">2025-07-24T03:36:00Z</dcterms:created>
  <dcterms:modified xsi:type="dcterms:W3CDTF">2025-07-25T01:19:00Z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