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w:t>
      </w:r>
      <w:r w:rsidR="00E657C6">
        <w:rPr>
          <w:rFonts w:ascii="仿宋_GB2312" w:eastAsia="仿宋_GB2312" w:hAnsi="Gungsuh" w:hint="eastAsia"/>
          <w:b/>
          <w:sz w:val="36"/>
          <w:szCs w:val="44"/>
        </w:rPr>
        <w:t>5</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40564">
        <w:rPr>
          <w:rFonts w:ascii="仿宋_GB2312" w:eastAsia="仿宋_GB2312" w:hAnsi="宋体" w:hint="eastAsia"/>
          <w:b/>
          <w:sz w:val="36"/>
          <w:szCs w:val="44"/>
        </w:rPr>
        <w:t>5</w:t>
      </w:r>
      <w:r w:rsidR="00E657C6">
        <w:rPr>
          <w:rFonts w:ascii="仿宋_GB2312" w:eastAsia="仿宋_GB2312" w:hAnsi="宋体" w:hint="eastAsia"/>
          <w:b/>
          <w:sz w:val="36"/>
          <w:szCs w:val="44"/>
        </w:rPr>
        <w:t>9</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w:t>
      </w:r>
      <w:r w:rsidR="00C6020E">
        <w:rPr>
          <w:rFonts w:ascii="仿宋_GB2312" w:eastAsia="仿宋_GB2312" w:hAnsi="Gungsuh" w:hint="eastAsia"/>
          <w:b/>
          <w:sz w:val="32"/>
          <w:szCs w:val="32"/>
        </w:rPr>
        <w:t>1</w:t>
      </w:r>
      <w:r w:rsidR="00C32995">
        <w:rPr>
          <w:rFonts w:ascii="仿宋_GB2312" w:eastAsia="仿宋_GB2312" w:hAnsi="Gungsuh" w:hint="eastAsia"/>
          <w:b/>
          <w:sz w:val="32"/>
          <w:szCs w:val="32"/>
        </w:rPr>
        <w:t>月</w:t>
      </w:r>
      <w:r w:rsidR="00EA72B1">
        <w:rPr>
          <w:rFonts w:ascii="仿宋_GB2312" w:eastAsia="仿宋_GB2312" w:hAnsi="Gungsuh" w:hint="eastAsia"/>
          <w:b/>
          <w:sz w:val="32"/>
          <w:szCs w:val="32"/>
        </w:rPr>
        <w:t>2</w:t>
      </w:r>
      <w:r w:rsidR="00E657C6">
        <w:rPr>
          <w:rFonts w:ascii="仿宋_GB2312" w:eastAsia="仿宋_GB2312" w:hAnsi="Gungsuh" w:hint="eastAsia"/>
          <w:b/>
          <w:sz w:val="32"/>
          <w:szCs w:val="32"/>
        </w:rPr>
        <w:t>8</w:t>
      </w:r>
      <w:r w:rsidR="00C32995">
        <w:rPr>
          <w:rFonts w:ascii="仿宋_GB2312" w:eastAsia="仿宋_GB2312" w:hAnsi="Gungsuh" w:hint="eastAsia"/>
          <w:b/>
          <w:sz w:val="32"/>
          <w:szCs w:val="32"/>
        </w:rPr>
        <w:t>日</w:t>
      </w:r>
    </w:p>
    <w:p w:rsidR="004D0412" w:rsidRDefault="00E665C5">
      <w:pPr>
        <w:spacing w:line="400" w:lineRule="exact"/>
        <w:rPr>
          <w:rFonts w:ascii="仿宋_GB2312" w:eastAsia="仿宋_GB2312" w:hAnsi="Gungsuh"/>
          <w:b/>
          <w:sz w:val="32"/>
          <w:szCs w:val="32"/>
        </w:rPr>
      </w:pPr>
      <w:r w:rsidRPr="00E665C5">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C4249F">
      <w:pPr>
        <w:pStyle w:val="2"/>
        <w:spacing w:line="460" w:lineRule="exact"/>
        <w:ind w:leftChars="0" w:left="418" w:hangingChars="130" w:hanging="418"/>
        <w:jc w:val="left"/>
        <w:rPr>
          <w:rFonts w:ascii="仿宋_GB2312"/>
          <w:b/>
          <w:bCs/>
          <w:sz w:val="32"/>
          <w:szCs w:val="32"/>
        </w:rPr>
      </w:pPr>
      <w:r>
        <w:rPr>
          <w:rFonts w:ascii="仿宋_GB2312" w:hint="eastAsia"/>
          <w:b/>
          <w:bCs/>
          <w:sz w:val="32"/>
          <w:szCs w:val="32"/>
        </w:rPr>
        <w:t>&gt;</w:t>
      </w:r>
      <w:r w:rsidR="00F222C0" w:rsidRPr="00F222C0">
        <w:rPr>
          <w:rFonts w:ascii="仿宋_GB2312" w:hint="eastAsia"/>
          <w:b/>
          <w:bCs/>
          <w:sz w:val="32"/>
          <w:szCs w:val="32"/>
        </w:rPr>
        <w:t>贵州贵阳政府治理大数据应用项目入选国家标准化试点</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222C0" w:rsidRPr="00F222C0">
        <w:rPr>
          <w:rFonts w:ascii="仿宋_GB2312" w:hint="eastAsia"/>
          <w:b/>
          <w:bCs/>
          <w:sz w:val="32"/>
          <w:szCs w:val="32"/>
        </w:rPr>
        <w:t>贵阳经开区一企业入选贵州省“智改数转”服务商资源池</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222C0" w:rsidRPr="00F222C0">
        <w:rPr>
          <w:rFonts w:ascii="仿宋_GB2312" w:hint="eastAsia"/>
          <w:b/>
          <w:bCs/>
          <w:sz w:val="32"/>
          <w:szCs w:val="32"/>
        </w:rPr>
        <w:t>贵州科学城科创园数据标注基地启用</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222C0" w:rsidRPr="00F222C0">
        <w:rPr>
          <w:rFonts w:ascii="仿宋_GB2312" w:hint="eastAsia"/>
          <w:b/>
          <w:bCs/>
          <w:sz w:val="32"/>
          <w:szCs w:val="32"/>
        </w:rPr>
        <w:t>工信部启动卫星物联网业务商用试验</w:t>
      </w:r>
    </w:p>
    <w:p w:rsidR="007B7840"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222C0" w:rsidRPr="00F222C0">
        <w:rPr>
          <w:rFonts w:ascii="仿宋_GB2312" w:hint="eastAsia"/>
          <w:b/>
          <w:bCs/>
          <w:sz w:val="32"/>
          <w:szCs w:val="32"/>
        </w:rPr>
        <w:t>北京市“十五五”规划建议提出：打造全球数字经济标杆城市</w:t>
      </w:r>
    </w:p>
    <w:p w:rsidR="00F222C0" w:rsidRDefault="00C32995" w:rsidP="00282F09">
      <w:pPr>
        <w:pStyle w:val="2"/>
        <w:spacing w:after="0" w:line="460" w:lineRule="exact"/>
        <w:ind w:leftChars="0" w:left="0" w:firstLineChars="0" w:firstLine="0"/>
        <w:jc w:val="left"/>
        <w:rPr>
          <w:rFonts w:ascii="仿宋_GB2312" w:hint="eastAsia"/>
          <w:b/>
          <w:bCs/>
          <w:sz w:val="32"/>
          <w:szCs w:val="32"/>
        </w:rPr>
      </w:pPr>
      <w:r>
        <w:rPr>
          <w:rFonts w:ascii="仿宋_GB2312" w:hint="eastAsia"/>
          <w:b/>
          <w:bCs/>
          <w:sz w:val="32"/>
          <w:szCs w:val="32"/>
        </w:rPr>
        <w:t>&gt;</w:t>
      </w:r>
      <w:r w:rsidR="00F222C0" w:rsidRPr="00F222C0">
        <w:rPr>
          <w:rFonts w:ascii="仿宋_GB2312" w:hint="eastAsia"/>
          <w:b/>
          <w:bCs/>
          <w:sz w:val="32"/>
          <w:szCs w:val="32"/>
        </w:rPr>
        <w:t>天津出台三年行动方案打造数据标注与高质量数据集建设先</w:t>
      </w:r>
    </w:p>
    <w:p w:rsidR="00A12480" w:rsidRDefault="00F222C0"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 xml:space="preserve"> </w:t>
      </w:r>
      <w:r w:rsidRPr="00F222C0">
        <w:rPr>
          <w:rFonts w:ascii="仿宋_GB2312" w:hint="eastAsia"/>
          <w:b/>
          <w:bCs/>
          <w:sz w:val="32"/>
          <w:szCs w:val="32"/>
        </w:rPr>
        <w:t>进城市</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222C0" w:rsidRPr="00F222C0">
        <w:rPr>
          <w:rFonts w:ascii="仿宋_GB2312" w:hint="eastAsia"/>
          <w:b/>
          <w:bCs/>
          <w:sz w:val="32"/>
          <w:szCs w:val="32"/>
        </w:rPr>
        <w:t>千亿参数开源大模型加速“算力普惠”</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F222C0" w:rsidRPr="00F222C0">
        <w:rPr>
          <w:rFonts w:ascii="仿宋_GB2312" w:hint="eastAsia"/>
          <w:b/>
          <w:bCs/>
          <w:sz w:val="32"/>
          <w:szCs w:val="32"/>
        </w:rPr>
        <w:t>新AI模型可精准锁定人体致病突变</w:t>
      </w:r>
    </w:p>
    <w:p w:rsidR="004D0412" w:rsidRPr="00524BB8" w:rsidRDefault="004D0412" w:rsidP="004A4EBB">
      <w:pPr>
        <w:pStyle w:val="2"/>
        <w:spacing w:after="0" w:line="16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F222C0" w:rsidRPr="00F222C0">
        <w:rPr>
          <w:rFonts w:ascii="仿宋_GB2312" w:hint="eastAsia"/>
          <w:b/>
          <w:bCs/>
          <w:sz w:val="32"/>
          <w:szCs w:val="32"/>
        </w:rPr>
        <w:t>特朗普签署行政令启动人工智能“创世纪计划”</w:t>
      </w:r>
    </w:p>
    <w:p w:rsidR="00A549C9" w:rsidRDefault="00A549C9" w:rsidP="001A5019">
      <w:pPr>
        <w:pStyle w:val="2"/>
        <w:spacing w:line="460" w:lineRule="exact"/>
        <w:ind w:leftChars="0" w:left="0" w:firstLineChars="0" w:firstLine="0"/>
        <w:jc w:val="left"/>
        <w:rPr>
          <w:rFonts w:ascii="仿宋_GB2312"/>
          <w:b/>
          <w:bCs/>
          <w:sz w:val="32"/>
          <w:szCs w:val="32"/>
        </w:rPr>
      </w:pPr>
    </w:p>
    <w:p w:rsidR="005919FF" w:rsidRDefault="005919FF" w:rsidP="005919FF">
      <w:pPr>
        <w:pStyle w:val="a5"/>
        <w:shd w:val="clear" w:color="auto" w:fill="FFFFFF"/>
        <w:spacing w:beforeAutospacing="0" w:afterAutospacing="0" w:line="640" w:lineRule="exact"/>
        <w:jc w:val="center"/>
        <w:rPr>
          <w:rFonts w:ascii="方正小标宋简体" w:eastAsia="方正小标宋简体"/>
          <w:sz w:val="44"/>
          <w:szCs w:val="44"/>
        </w:rPr>
      </w:pPr>
      <w:bookmarkStart w:id="0" w:name="OLE_LINK3"/>
      <w:bookmarkStart w:id="1" w:name="OLE_LINK4"/>
      <w:r w:rsidRPr="005919FF">
        <w:rPr>
          <w:rFonts w:ascii="方正小标宋简体" w:eastAsia="方正小标宋简体" w:hint="eastAsia"/>
          <w:sz w:val="44"/>
          <w:szCs w:val="44"/>
        </w:rPr>
        <w:lastRenderedPageBreak/>
        <w:t>贵州贵阳政府治理大数据应用项目</w:t>
      </w:r>
    </w:p>
    <w:p w:rsidR="005919FF" w:rsidRPr="005919FF" w:rsidRDefault="005919FF" w:rsidP="005919FF">
      <w:pPr>
        <w:pStyle w:val="a5"/>
        <w:shd w:val="clear" w:color="auto" w:fill="FFFFFF"/>
        <w:spacing w:beforeAutospacing="0" w:afterAutospacing="0" w:line="640" w:lineRule="exact"/>
        <w:jc w:val="center"/>
        <w:rPr>
          <w:rFonts w:ascii="方正小标宋简体" w:eastAsia="方正小标宋简体"/>
          <w:sz w:val="44"/>
          <w:szCs w:val="44"/>
        </w:rPr>
      </w:pPr>
      <w:r w:rsidRPr="005919FF">
        <w:rPr>
          <w:rFonts w:ascii="方正小标宋简体" w:eastAsia="方正小标宋简体" w:hint="eastAsia"/>
          <w:sz w:val="44"/>
          <w:szCs w:val="44"/>
        </w:rPr>
        <w:t>入选国家标准化试点</w:t>
      </w:r>
      <w:bookmarkEnd w:id="0"/>
      <w:bookmarkEnd w:id="1"/>
    </w:p>
    <w:p w:rsidR="005919FF" w:rsidRPr="005919FF" w:rsidRDefault="005919FF" w:rsidP="006B6BEC">
      <w:pPr>
        <w:pStyle w:val="a5"/>
        <w:shd w:val="clear" w:color="auto" w:fill="FFFFFF"/>
        <w:spacing w:beforeAutospacing="0" w:afterAutospacing="0" w:line="540" w:lineRule="exact"/>
        <w:jc w:val="center"/>
        <w:rPr>
          <w:rFonts w:ascii="仿宋_GB2312" w:eastAsia="仿宋_GB2312"/>
          <w:sz w:val="32"/>
          <w:szCs w:val="32"/>
        </w:rPr>
      </w:pPr>
      <w:r w:rsidRPr="005919FF">
        <w:rPr>
          <w:rFonts w:ascii="仿宋_GB2312" w:eastAsia="仿宋_GB2312" w:hint="eastAsia"/>
          <w:sz w:val="32"/>
          <w:szCs w:val="32"/>
        </w:rPr>
        <w:t>（2025-11-25）</w:t>
      </w:r>
    </w:p>
    <w:p w:rsidR="005919FF" w:rsidRPr="005919FF" w:rsidRDefault="005919FF" w:rsidP="006B6BEC">
      <w:pPr>
        <w:pStyle w:val="a5"/>
        <w:shd w:val="clear" w:color="auto" w:fill="FFFFFF"/>
        <w:spacing w:beforeAutospacing="0" w:afterAutospacing="0" w:line="540" w:lineRule="exact"/>
        <w:rPr>
          <w:rFonts w:ascii="仿宋_GB2312" w:eastAsia="仿宋_GB2312"/>
          <w:sz w:val="32"/>
          <w:szCs w:val="32"/>
        </w:rPr>
      </w:pPr>
      <w:r w:rsidRPr="005919FF">
        <w:rPr>
          <w:rFonts w:ascii="仿宋_GB2312" w:eastAsia="仿宋_GB2312" w:hint="eastAsia"/>
          <w:sz w:val="32"/>
          <w:szCs w:val="32"/>
        </w:rPr>
        <w:t xml:space="preserve">    近日，国家标准化管理委员会公布2025年度国家标准化试点项目名单，中电科大数据研究院有限公司申报的“贵州贵阳政府治理大数据应用标准化试点”项目成功入选，标志着贵州省在推动政府治理数字化、标准化融合方面迈出关键一步。</w:t>
      </w:r>
    </w:p>
    <w:p w:rsidR="005919FF" w:rsidRPr="005919FF" w:rsidRDefault="005919FF" w:rsidP="006B6BEC">
      <w:pPr>
        <w:pStyle w:val="a5"/>
        <w:shd w:val="clear" w:color="auto" w:fill="FFFFFF"/>
        <w:spacing w:beforeAutospacing="0" w:afterAutospacing="0" w:line="520" w:lineRule="exact"/>
        <w:rPr>
          <w:rFonts w:ascii="仿宋_GB2312" w:eastAsia="仿宋_GB2312"/>
          <w:sz w:val="32"/>
          <w:szCs w:val="32"/>
        </w:rPr>
      </w:pPr>
      <w:r w:rsidRPr="005919FF">
        <w:rPr>
          <w:rFonts w:ascii="仿宋_GB2312" w:eastAsia="仿宋_GB2312" w:hint="eastAsia"/>
          <w:sz w:val="32"/>
          <w:szCs w:val="32"/>
        </w:rPr>
        <w:t xml:space="preserve">    国家标准化试点建设是我国标准化工作的重要抓手，旨在通过先行先试、典型引路，推动标准化理念在各行业领域的深入实施。此次全国共有159个项目入选，涵盖智慧农业、高新技术、服务业、基本公共服务、社会管理与公共服务五大领域。</w:t>
      </w:r>
    </w:p>
    <w:p w:rsidR="005919FF" w:rsidRPr="005919FF" w:rsidRDefault="005919FF" w:rsidP="006B6BEC">
      <w:pPr>
        <w:pStyle w:val="a5"/>
        <w:shd w:val="clear" w:color="auto" w:fill="FFFFFF"/>
        <w:spacing w:beforeAutospacing="0" w:afterAutospacing="0" w:line="520" w:lineRule="exact"/>
        <w:rPr>
          <w:rFonts w:ascii="仿宋_GB2312" w:eastAsia="仿宋_GB2312"/>
          <w:sz w:val="32"/>
          <w:szCs w:val="32"/>
        </w:rPr>
      </w:pPr>
      <w:r w:rsidRPr="005919FF">
        <w:rPr>
          <w:rFonts w:ascii="仿宋_GB2312" w:eastAsia="仿宋_GB2312" w:hint="eastAsia"/>
          <w:sz w:val="32"/>
          <w:szCs w:val="32"/>
        </w:rPr>
        <w:t xml:space="preserve">    中电科大数据院入选项目聚焦政府治理大数据应用，以提升政府治理效能为导向，探索建立政府治理数据采集融合与分析、政府治理数据流通与利用、政府治理数据安全与隐私保护大数据应用技术标准体系，研究制定数据供给、数据治理、数据流通、数据应用、数据安全等领域标准。项目的实施有助于破解政府业务流程整合难、数字化与法治化融合不足、数据流通失序、区域数字鸿沟等突出问题，推动政府治理从“数据孤岛”走向“全域协同”。</w:t>
      </w:r>
    </w:p>
    <w:p w:rsidR="005919FF" w:rsidRDefault="005919FF" w:rsidP="006B6BEC">
      <w:pPr>
        <w:pStyle w:val="a5"/>
        <w:shd w:val="clear" w:color="auto" w:fill="FFFFFF"/>
        <w:spacing w:beforeAutospacing="0" w:afterAutospacing="0" w:line="520" w:lineRule="exact"/>
        <w:rPr>
          <w:rFonts w:ascii="仿宋_GB2312" w:eastAsia="仿宋_GB2312"/>
          <w:sz w:val="32"/>
          <w:szCs w:val="32"/>
        </w:rPr>
      </w:pPr>
      <w:r w:rsidRPr="005919FF">
        <w:rPr>
          <w:rFonts w:ascii="仿宋_GB2312" w:eastAsia="仿宋_GB2312" w:hint="eastAsia"/>
          <w:sz w:val="32"/>
          <w:szCs w:val="32"/>
        </w:rPr>
        <w:t xml:space="preserve">    据悉，此次入选项目试点周期为2026年至2027年，试点期间，中电科大数据院将加快构建覆盖数据基础设施、核心技术、融合应用的全链条标准体系，推动大数据与政府治理深度融合，打造可复制、可推广的政府治理“贵州模式”，全方位赋能数字政府建设与数字经济发展，为数字中国建设和国家治理体系现代化贡献“贵州智慧”。</w:t>
      </w:r>
    </w:p>
    <w:p w:rsidR="005919FF" w:rsidRPr="005919FF" w:rsidRDefault="005919FF" w:rsidP="006B6BEC">
      <w:pPr>
        <w:pStyle w:val="a5"/>
        <w:shd w:val="clear" w:color="auto" w:fill="FFFFFF"/>
        <w:spacing w:beforeAutospacing="0" w:afterAutospacing="0" w:line="520" w:lineRule="exact"/>
        <w:rPr>
          <w:rFonts w:ascii="仿宋_GB2312" w:eastAsia="仿宋_GB2312"/>
          <w:sz w:val="32"/>
          <w:szCs w:val="32"/>
        </w:rPr>
      </w:pPr>
      <w:r>
        <w:rPr>
          <w:rFonts w:ascii="仿宋_GB2312" w:eastAsia="仿宋_GB2312" w:hint="eastAsia"/>
          <w:sz w:val="32"/>
          <w:szCs w:val="32"/>
        </w:rPr>
        <w:t xml:space="preserve">                                   </w:t>
      </w:r>
      <w:r w:rsidRPr="005919FF">
        <w:rPr>
          <w:rFonts w:ascii="仿宋_GB2312" w:eastAsia="仿宋_GB2312" w:hint="eastAsia"/>
          <w:sz w:val="32"/>
          <w:szCs w:val="32"/>
        </w:rPr>
        <w:t>（来源：贵州日报）</w:t>
      </w:r>
    </w:p>
    <w:p w:rsidR="005919FF" w:rsidRDefault="005919FF" w:rsidP="005919FF">
      <w:pPr>
        <w:pStyle w:val="a5"/>
        <w:shd w:val="clear" w:color="auto" w:fill="FFFFFF"/>
        <w:spacing w:beforeAutospacing="0" w:afterAutospacing="0" w:line="640" w:lineRule="exact"/>
        <w:jc w:val="center"/>
        <w:rPr>
          <w:rFonts w:ascii="方正小标宋简体" w:eastAsia="方正小标宋简体"/>
          <w:sz w:val="44"/>
          <w:szCs w:val="44"/>
        </w:rPr>
      </w:pPr>
      <w:r w:rsidRPr="005919FF">
        <w:rPr>
          <w:rFonts w:ascii="方正小标宋简体" w:eastAsia="方正小标宋简体" w:hint="eastAsia"/>
          <w:sz w:val="44"/>
          <w:szCs w:val="44"/>
        </w:rPr>
        <w:t>贵阳经开区一企业入选贵州省“智改数转”</w:t>
      </w:r>
    </w:p>
    <w:p w:rsidR="005919FF" w:rsidRPr="005919FF" w:rsidRDefault="005919FF" w:rsidP="005919FF">
      <w:pPr>
        <w:pStyle w:val="a5"/>
        <w:shd w:val="clear" w:color="auto" w:fill="FFFFFF"/>
        <w:spacing w:beforeAutospacing="0" w:afterAutospacing="0" w:line="640" w:lineRule="exact"/>
        <w:jc w:val="center"/>
        <w:rPr>
          <w:rFonts w:ascii="方正小标宋简体" w:eastAsia="方正小标宋简体"/>
          <w:sz w:val="44"/>
          <w:szCs w:val="44"/>
        </w:rPr>
      </w:pPr>
      <w:r w:rsidRPr="005919FF">
        <w:rPr>
          <w:rFonts w:ascii="方正小标宋简体" w:eastAsia="方正小标宋简体" w:hint="eastAsia"/>
          <w:sz w:val="44"/>
          <w:szCs w:val="44"/>
        </w:rPr>
        <w:t>服务商资源池</w:t>
      </w:r>
    </w:p>
    <w:p w:rsidR="005919FF" w:rsidRPr="005919FF" w:rsidRDefault="005919FF" w:rsidP="006B6BEC">
      <w:pPr>
        <w:pStyle w:val="a5"/>
        <w:shd w:val="clear" w:color="auto" w:fill="FFFFFF"/>
        <w:spacing w:beforeAutospacing="0" w:afterAutospacing="0"/>
        <w:jc w:val="center"/>
        <w:rPr>
          <w:rFonts w:ascii="仿宋_GB2312" w:eastAsia="仿宋_GB2312"/>
          <w:sz w:val="32"/>
          <w:szCs w:val="32"/>
        </w:rPr>
      </w:pPr>
      <w:r w:rsidRPr="005919FF">
        <w:rPr>
          <w:rFonts w:ascii="仿宋_GB2312" w:eastAsia="仿宋_GB2312" w:hint="eastAsia"/>
          <w:sz w:val="32"/>
          <w:szCs w:val="32"/>
        </w:rPr>
        <w:t>（2025-11-26）</w:t>
      </w:r>
    </w:p>
    <w:p w:rsidR="005919FF" w:rsidRPr="005919FF" w:rsidRDefault="005919FF"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日前，省工业和信息化厅公布2025年度贵州省“智改数转”服务商（工业互联网服务商）名单，贵阳经开区的贵州数安汇大数据产业发展有限公司作为工业互联网平台服务商类别入选。</w:t>
      </w:r>
    </w:p>
    <w:p w:rsidR="005919FF" w:rsidRPr="005919FF" w:rsidRDefault="005919FF"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近年来，贵阳经开区紧紧围绕新一代信息技术与制造业深度融合的趋势，将“两主一特”产业作为重点发展方向，以“智改数转”为关键突破口，大力扶持龙头企业、链主企业开展数字化转型试点示范项目。在推动企业数字化转型过程中，该区积极鼓励大数据企业从智能制造、工业互联网等方面提供优质“智改数转”服务。此次入选的贵州数安汇大数据产业发展有限公司立足大数据安全产业核心业务，近年来依托贵阳大数据安全靶场，逐步构建起集攻防演练、人才培养、安全服务、企业孵化于一体的综合性大数据安全产业发展平台，对工业智能化、数字化转型服务能力持续提升。</w:t>
      </w:r>
    </w:p>
    <w:p w:rsidR="005919FF" w:rsidRPr="005919FF" w:rsidRDefault="005919FF"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据悉，此次入选的服务商类型包括工业互联网网络服务商、工业互联网平台服务商、工业互联网安全服务商、工业互联网配套服务商四个类别，全省共有16家企业进入名单。评选旨在整合省内优质服务商资源，遴选出技术实力强、服务质量优、成效明显的服务商，充实工业互联网服务资源池，完善工业互联网服务生态，为省内工业企业提供精准、高效、可靠的数字化转型解决方案，加速工业企业智能化改造、数字化转型。</w:t>
      </w:r>
    </w:p>
    <w:p w:rsidR="005919FF" w:rsidRDefault="005919FF"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为促进资源池内服务商保持较高服务水平和竞争力，实现资源优化配置，省工信厅还建立年度动态调整机制，对服务商的服务绩效、创新能力等方面进行考核评估，实行动态调整。贵阳经开区将积极引导入选服务商加大投入力度，推动服务商提升技术服务能力，为工业企业智能化改造和数字化转型提供“经开解决方案”，助力贵州工业经济高质量发展。</w:t>
      </w:r>
    </w:p>
    <w:p w:rsidR="005919FF" w:rsidRPr="005919FF" w:rsidRDefault="005919FF" w:rsidP="006B6BEC">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5919FF">
        <w:rPr>
          <w:rFonts w:ascii="仿宋_GB2312" w:eastAsia="仿宋_GB2312" w:hint="eastAsia"/>
          <w:sz w:val="32"/>
          <w:szCs w:val="32"/>
        </w:rPr>
        <w:t>（来源：贵阳日报）</w:t>
      </w:r>
    </w:p>
    <w:p w:rsidR="005919FF" w:rsidRDefault="005919FF" w:rsidP="006B6BEC">
      <w:pPr>
        <w:pStyle w:val="a5"/>
        <w:shd w:val="clear" w:color="auto" w:fill="FFFFFF"/>
        <w:spacing w:beforeAutospacing="0" w:afterAutospacing="0"/>
        <w:rPr>
          <w:rFonts w:ascii="仿宋_GB2312" w:eastAsia="仿宋_GB2312" w:hint="eastAsia"/>
          <w:sz w:val="32"/>
          <w:szCs w:val="32"/>
        </w:rPr>
      </w:pPr>
    </w:p>
    <w:p w:rsidR="006B6BEC" w:rsidRPr="005919FF" w:rsidRDefault="006B6BEC" w:rsidP="006B6BEC">
      <w:pPr>
        <w:pStyle w:val="a5"/>
        <w:shd w:val="clear" w:color="auto" w:fill="FFFFFF"/>
        <w:spacing w:beforeAutospacing="0" w:afterAutospacing="0"/>
        <w:jc w:val="center"/>
        <w:rPr>
          <w:rFonts w:ascii="方正小标宋简体" w:eastAsia="方正小标宋简体"/>
          <w:sz w:val="44"/>
          <w:szCs w:val="44"/>
        </w:rPr>
      </w:pPr>
      <w:r w:rsidRPr="005919FF">
        <w:rPr>
          <w:rFonts w:ascii="方正小标宋简体" w:eastAsia="方正小标宋简体" w:hint="eastAsia"/>
          <w:sz w:val="44"/>
          <w:szCs w:val="44"/>
        </w:rPr>
        <w:t>贵州科学城科创园数据标注基地启用</w:t>
      </w:r>
    </w:p>
    <w:p w:rsidR="006B6BEC" w:rsidRPr="005919FF" w:rsidRDefault="006B6BEC" w:rsidP="006B6BEC">
      <w:pPr>
        <w:pStyle w:val="a5"/>
        <w:shd w:val="clear" w:color="auto" w:fill="FFFFFF"/>
        <w:spacing w:beforeAutospacing="0" w:afterAutospacing="0"/>
        <w:jc w:val="center"/>
        <w:rPr>
          <w:rFonts w:ascii="仿宋_GB2312" w:eastAsia="仿宋_GB2312"/>
          <w:sz w:val="32"/>
          <w:szCs w:val="32"/>
        </w:rPr>
      </w:pPr>
      <w:r w:rsidRPr="005919FF">
        <w:rPr>
          <w:rFonts w:ascii="仿宋_GB2312" w:eastAsia="仿宋_GB2312" w:hint="eastAsia"/>
          <w:sz w:val="32"/>
          <w:szCs w:val="32"/>
        </w:rPr>
        <w:t>（2025-11-21）</w:t>
      </w:r>
    </w:p>
    <w:p w:rsidR="006B6BEC" w:rsidRPr="005919FF" w:rsidRDefault="006B6BEC"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记者近日从贵州科学城科技创新园获悉，园区内建设的“千人级”数据标注基地目前已正式启动运营，作为全省AI的“数据粮仓”，将为蓬勃发展的人工智能产业注入强劲动力。</w:t>
      </w:r>
    </w:p>
    <w:p w:rsidR="006B6BEC" w:rsidRPr="005919FF" w:rsidRDefault="006B6BEC"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走进基地，记者看到基地分为办公区、会议区和大厅等，各区域分工明确，电脑等办公用具完备，整个基地可容纳千名专业标注人员同时作业。“基地采用模块化工位布局，能灵活满足图像、语音、3D点云等多模态数据标注需求。搭配高性能计算设备和智能标注工具链，实现数据全流程高效处理，数据处理能力在行业内处于领先水平，输出成果可满足高精度应用场景。”贵州科学城科技创新园相关负责人说道，目前，基地搭配了智能处理平台，能快速梳理海量数据，同时质量验证中心严格把关，确保每一组数据精准无误，创新研发单元不断探索新技术，提升标注效率与质量。</w:t>
      </w:r>
    </w:p>
    <w:p w:rsidR="006B6BEC" w:rsidRDefault="006B6BEC"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贵州科学城聚焦“六大产业集群”而建设，随着数据标注基地的投运，将吸引更多人工智能企业和数据人才汇聚，为全省高质量发展提供有力支撑。</w:t>
      </w:r>
    </w:p>
    <w:p w:rsidR="006B6BEC" w:rsidRDefault="006B6BEC" w:rsidP="006B6BEC">
      <w:pPr>
        <w:pStyle w:val="a5"/>
        <w:shd w:val="clear" w:color="auto" w:fill="FFFFFF"/>
        <w:spacing w:beforeAutospacing="0" w:afterAutospacing="0"/>
        <w:rPr>
          <w:rFonts w:ascii="仿宋_GB2312" w:eastAsia="仿宋_GB2312" w:hint="eastAsia"/>
          <w:sz w:val="32"/>
          <w:szCs w:val="32"/>
        </w:rPr>
      </w:pPr>
      <w:r>
        <w:rPr>
          <w:rFonts w:ascii="仿宋_GB2312" w:eastAsia="仿宋_GB2312" w:hint="eastAsia"/>
          <w:sz w:val="32"/>
          <w:szCs w:val="32"/>
        </w:rPr>
        <w:t xml:space="preserve">                                   </w:t>
      </w:r>
      <w:r w:rsidRPr="005919FF">
        <w:rPr>
          <w:rFonts w:ascii="仿宋_GB2312" w:eastAsia="仿宋_GB2312" w:hint="eastAsia"/>
          <w:sz w:val="32"/>
          <w:szCs w:val="32"/>
        </w:rPr>
        <w:t>（来源：动静新闻）</w:t>
      </w:r>
    </w:p>
    <w:p w:rsidR="006B6BEC" w:rsidRPr="005919FF" w:rsidRDefault="006B6BEC" w:rsidP="006B6BEC">
      <w:pPr>
        <w:pStyle w:val="a5"/>
        <w:shd w:val="clear" w:color="auto" w:fill="FFFFFF"/>
        <w:spacing w:beforeAutospacing="0" w:afterAutospacing="0" w:line="520" w:lineRule="exact"/>
        <w:rPr>
          <w:rFonts w:ascii="仿宋_GB2312" w:eastAsia="仿宋_GB2312"/>
          <w:sz w:val="32"/>
          <w:szCs w:val="32"/>
        </w:rPr>
      </w:pPr>
    </w:p>
    <w:p w:rsidR="005919FF" w:rsidRPr="005919FF" w:rsidRDefault="005919FF" w:rsidP="006B6BEC">
      <w:pPr>
        <w:pStyle w:val="a5"/>
        <w:shd w:val="clear" w:color="auto" w:fill="FFFFFF"/>
        <w:spacing w:beforeAutospacing="0" w:afterAutospacing="0"/>
        <w:jc w:val="center"/>
        <w:rPr>
          <w:rFonts w:ascii="方正小标宋简体" w:eastAsia="方正小标宋简体"/>
          <w:sz w:val="44"/>
          <w:szCs w:val="44"/>
        </w:rPr>
      </w:pPr>
      <w:r w:rsidRPr="005919FF">
        <w:rPr>
          <w:rFonts w:ascii="方正小标宋简体" w:eastAsia="方正小标宋简体" w:hint="eastAsia"/>
          <w:sz w:val="44"/>
          <w:szCs w:val="44"/>
        </w:rPr>
        <w:t>工信部启动卫星物联网业务商用试验</w:t>
      </w:r>
    </w:p>
    <w:p w:rsidR="005919FF" w:rsidRPr="005919FF" w:rsidRDefault="005919FF" w:rsidP="006B6BEC">
      <w:pPr>
        <w:pStyle w:val="a5"/>
        <w:shd w:val="clear" w:color="auto" w:fill="FFFFFF"/>
        <w:spacing w:beforeAutospacing="0" w:afterAutospacing="0"/>
        <w:jc w:val="center"/>
        <w:rPr>
          <w:rFonts w:ascii="仿宋_GB2312" w:eastAsia="仿宋_GB2312"/>
          <w:sz w:val="32"/>
          <w:szCs w:val="32"/>
        </w:rPr>
      </w:pPr>
      <w:r w:rsidRPr="005919FF">
        <w:rPr>
          <w:rFonts w:ascii="仿宋_GB2312" w:eastAsia="仿宋_GB2312" w:hint="eastAsia"/>
          <w:sz w:val="32"/>
          <w:szCs w:val="32"/>
        </w:rPr>
        <w:t>（2025-11-24）</w:t>
      </w:r>
    </w:p>
    <w:p w:rsidR="005919FF" w:rsidRPr="005919FF" w:rsidRDefault="005919FF"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11月22日，在2025中国5G+工业互联网大会上，工业和信息化部正式启动卫星物联网业务商用试验。</w:t>
      </w:r>
    </w:p>
    <w:p w:rsidR="005919FF" w:rsidRPr="005919FF" w:rsidRDefault="005919FF"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作为新型基础设施的重要组成部分，今年以来，我国卫星通信发展步入快车道。今年8月，工业和信息化部发布《关于优化业务准入促进卫星通信产业发展的指导意见》（以下简称《指导意见》），对卫星通信业务开放工作进行统筹布局和系统谋划。开展卫星物联网业务商用试验，是落实《指导意见》工作部署，顺应科技创新和产业变革大势，积极探索新型卫星通信业务的重要举措。</w:t>
      </w:r>
    </w:p>
    <w:p w:rsidR="005919FF" w:rsidRPr="005919FF" w:rsidRDefault="005919FF" w:rsidP="006B6BEC">
      <w:pPr>
        <w:pStyle w:val="a5"/>
        <w:shd w:val="clear" w:color="auto" w:fill="FFFFFF"/>
        <w:spacing w:beforeAutospacing="0" w:afterAutospacing="0" w:line="540" w:lineRule="exact"/>
        <w:rPr>
          <w:rFonts w:ascii="仿宋_GB2312" w:eastAsia="仿宋_GB2312"/>
          <w:sz w:val="32"/>
          <w:szCs w:val="32"/>
        </w:rPr>
      </w:pPr>
      <w:r w:rsidRPr="005919FF">
        <w:rPr>
          <w:rFonts w:ascii="仿宋_GB2312" w:eastAsia="仿宋_GB2312" w:hint="eastAsia"/>
          <w:sz w:val="32"/>
          <w:szCs w:val="32"/>
        </w:rPr>
        <w:t xml:space="preserve">　　此次开展卫星物联网业务商用试验，支持符合要求的企业依法依规开展卫星物联网业务，旨在进一步激发民营经济活力，支持商业航天安全健康发展，促进实体经济和数字经济深度融合，服务制造强国、航天强国、网络强国、数字中国建设。</w:t>
      </w:r>
    </w:p>
    <w:p w:rsidR="005919FF" w:rsidRDefault="005919FF" w:rsidP="006B6BEC">
      <w:pPr>
        <w:pStyle w:val="a5"/>
        <w:shd w:val="clear" w:color="auto" w:fill="FFFFFF"/>
        <w:spacing w:beforeAutospacing="0" w:afterAutospacing="0" w:line="540" w:lineRule="exact"/>
        <w:rPr>
          <w:rFonts w:ascii="仿宋_GB2312" w:eastAsia="仿宋_GB2312"/>
          <w:sz w:val="32"/>
          <w:szCs w:val="32"/>
        </w:rPr>
      </w:pPr>
      <w:r w:rsidRPr="005919FF">
        <w:rPr>
          <w:rFonts w:ascii="仿宋_GB2312" w:eastAsia="仿宋_GB2312" w:hint="eastAsia"/>
          <w:sz w:val="32"/>
          <w:szCs w:val="32"/>
        </w:rPr>
        <w:t xml:space="preserve">　　据了解，卫星物联网是利用卫星通信技术连接地面、海洋、空中的海量设备，提供数据采集和传输服务，其应用场景覆盖海洋渔业、交通物流、能源水利、应急通信、低空经济、工业互联网等。</w:t>
      </w:r>
    </w:p>
    <w:p w:rsidR="005919FF" w:rsidRPr="005919FF" w:rsidRDefault="005919FF" w:rsidP="006B6BEC">
      <w:pPr>
        <w:pStyle w:val="a5"/>
        <w:shd w:val="clear" w:color="auto" w:fill="FFFFFF"/>
        <w:spacing w:beforeAutospacing="0" w:afterAutospacing="0" w:line="540" w:lineRule="exact"/>
        <w:rPr>
          <w:rFonts w:ascii="仿宋_GB2312" w:eastAsia="仿宋_GB2312"/>
          <w:sz w:val="32"/>
          <w:szCs w:val="32"/>
        </w:rPr>
      </w:pPr>
      <w:r>
        <w:rPr>
          <w:rFonts w:ascii="仿宋_GB2312" w:eastAsia="仿宋_GB2312" w:hint="eastAsia"/>
          <w:sz w:val="32"/>
          <w:szCs w:val="32"/>
        </w:rPr>
        <w:t xml:space="preserve">                                  </w:t>
      </w:r>
      <w:r w:rsidRPr="005919FF">
        <w:rPr>
          <w:rFonts w:ascii="仿宋_GB2312" w:eastAsia="仿宋_GB2312" w:hint="eastAsia"/>
          <w:sz w:val="32"/>
          <w:szCs w:val="32"/>
        </w:rPr>
        <w:t>（来源：人民邮电报）</w:t>
      </w:r>
    </w:p>
    <w:p w:rsidR="00EF3B0C" w:rsidRDefault="00EF3B0C" w:rsidP="00EF3B0C">
      <w:pPr>
        <w:pStyle w:val="a5"/>
        <w:shd w:val="clear" w:color="auto" w:fill="FFFFFF"/>
        <w:spacing w:beforeAutospacing="0" w:afterAutospacing="0" w:line="640" w:lineRule="exact"/>
        <w:jc w:val="center"/>
        <w:rPr>
          <w:rFonts w:ascii="方正小标宋简体" w:eastAsia="方正小标宋简体" w:hint="eastAsia"/>
          <w:sz w:val="44"/>
          <w:szCs w:val="44"/>
        </w:rPr>
      </w:pPr>
      <w:r w:rsidRPr="00EF3B0C">
        <w:rPr>
          <w:rFonts w:ascii="方正小标宋简体" w:eastAsia="方正小标宋简体" w:hint="eastAsia"/>
          <w:sz w:val="44"/>
          <w:szCs w:val="44"/>
        </w:rPr>
        <w:t>北京市“十五五”规划建议提出：</w:t>
      </w:r>
    </w:p>
    <w:p w:rsidR="00EF3B0C" w:rsidRPr="00EF3B0C" w:rsidRDefault="00EF3B0C" w:rsidP="00EF3B0C">
      <w:pPr>
        <w:pStyle w:val="a5"/>
        <w:shd w:val="clear" w:color="auto" w:fill="FFFFFF"/>
        <w:spacing w:beforeAutospacing="0" w:afterAutospacing="0" w:line="640" w:lineRule="exact"/>
        <w:jc w:val="center"/>
        <w:rPr>
          <w:rFonts w:ascii="方正小标宋简体" w:eastAsia="方正小标宋简体" w:hint="eastAsia"/>
          <w:sz w:val="44"/>
          <w:szCs w:val="44"/>
        </w:rPr>
      </w:pPr>
      <w:r w:rsidRPr="00EF3B0C">
        <w:rPr>
          <w:rFonts w:ascii="方正小标宋简体" w:eastAsia="方正小标宋简体" w:hint="eastAsia"/>
          <w:sz w:val="44"/>
          <w:szCs w:val="44"/>
        </w:rPr>
        <w:t>打造全球数字经济标杆城市</w:t>
      </w:r>
    </w:p>
    <w:p w:rsidR="00EF3B0C" w:rsidRPr="005919FF" w:rsidRDefault="00EF3B0C" w:rsidP="006B6BEC">
      <w:pPr>
        <w:pStyle w:val="a5"/>
        <w:shd w:val="clear" w:color="auto" w:fill="FFFFFF"/>
        <w:spacing w:beforeAutospacing="0" w:afterAutospacing="0"/>
        <w:jc w:val="center"/>
        <w:rPr>
          <w:rFonts w:ascii="仿宋_GB2312" w:eastAsia="仿宋_GB2312"/>
          <w:sz w:val="32"/>
          <w:szCs w:val="32"/>
        </w:rPr>
      </w:pPr>
      <w:r w:rsidRPr="005919FF">
        <w:rPr>
          <w:rFonts w:ascii="仿宋_GB2312" w:eastAsia="仿宋_GB2312" w:hint="eastAsia"/>
          <w:sz w:val="32"/>
          <w:szCs w:val="32"/>
        </w:rPr>
        <w:t>（2025-11-27）</w:t>
      </w:r>
    </w:p>
    <w:p w:rsidR="00EF3B0C" w:rsidRPr="005919FF" w:rsidRDefault="00EF3B0C"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近日，《中共北京市委关于制定北京市国民经济和社会发展第十五个五年规划的建议》（以下简称《建议》）发布。《建议》明确了“十五五”时期经济社会发展的基本要求及主要目标。</w:t>
      </w:r>
    </w:p>
    <w:p w:rsidR="00EF3B0C" w:rsidRPr="005919FF" w:rsidRDefault="00EF3B0C"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建议》提出，大力发展新质生产力，扎实推动经济高质量发展。打造全球数字经济标杆城市。坚持数字赋能产业、城市、生活，打造引领全球数字经济发展高地。深入推进数字产业化，做强北京数据集团和国际大数据交易所，大力发展数字内容产业。促进实体经济和数字经济深度融合，实施工业互联网创新发展工程，推动企业数字化转型。培育全球领先的人工智能产业生态，加强高端芯片、基础软件等关键核心技术攻关。培育形成一批行业头部大模型，构建高性能通用智能体。全面实施“人工智能+”行动，以人工智能引领科研范式变革，全方位赋能千行百业，完善人工智能标准体系和应用规范，支持人工智能企业参与全球竞争。加强人工智能治理，健全平台企业监管机制，推动平台经济创新和健康发展。</w:t>
      </w:r>
    </w:p>
    <w:p w:rsidR="00EF3B0C" w:rsidRPr="005919FF" w:rsidRDefault="00EF3B0C"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发展壮大高精尖产业。统筹传统产业提升、新兴产业发展、未来产业布局，巩固壮大实体经济根基。推动重点产业提质升级，扩大新一代信息技术、医药健康等产业集群优势，培育人工智能、绿色先进能源和低碳环保等一批新产业集群。实施产业创新工程，推动新技术新产品新场景大规模应用，加快集成电路、机器人和智能制造、智能网联汽车、空天技术等战略性新兴产业发展。完善未来产业投入增长和风险分担机制，培育第六代移动通信、量子科技、生物制造、脑机接口等新增长点。</w:t>
      </w:r>
    </w:p>
    <w:p w:rsidR="00EF3B0C" w:rsidRDefault="00EF3B0C" w:rsidP="00C57343">
      <w:pPr>
        <w:pStyle w:val="a5"/>
        <w:shd w:val="clear" w:color="auto" w:fill="FFFFFF"/>
        <w:spacing w:beforeAutospacing="0" w:afterAutospacing="0" w:line="600" w:lineRule="exact"/>
        <w:rPr>
          <w:rFonts w:ascii="仿宋_GB2312" w:eastAsia="仿宋_GB2312" w:hint="eastAsia"/>
          <w:sz w:val="32"/>
          <w:szCs w:val="32"/>
        </w:rPr>
      </w:pPr>
      <w:r w:rsidRPr="005919FF">
        <w:rPr>
          <w:rFonts w:ascii="仿宋_GB2312" w:eastAsia="仿宋_GB2312" w:hint="eastAsia"/>
          <w:sz w:val="32"/>
          <w:szCs w:val="32"/>
        </w:rPr>
        <w:t xml:space="preserve">　　高水平建设“数智北京”。创建数据要素综合试验区，建设国家数据管理中心、国家数据资源中心和国家数据流通交易中心。建立健全数据基础制度，推动数据综合性立法，推进“数据要素×”行动和高质量数据集建设，深化数据资源开发利用。开展国家数据流通基础设施和全国一体化算力网建设先行先试，适度超前建设新型基础设施，实施传统基础设施数智化改造升级。建设数智北京创新中心，促进数据、技术、场景联动创新。推进城市全域数字化转型，加快建设数字城市，提升“京通”“京办”“京智”“京策”智慧化服务能力，优化“一网通办”“一网统管”“一网慧治”，提升数字公共服务水平，强化数智赋能城乡治理。</w:t>
      </w:r>
    </w:p>
    <w:p w:rsidR="00EF3B0C" w:rsidRPr="005919FF" w:rsidRDefault="00EF3B0C" w:rsidP="00C57343">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919FF">
        <w:rPr>
          <w:rFonts w:ascii="仿宋_GB2312" w:eastAsia="仿宋_GB2312" w:hint="eastAsia"/>
          <w:sz w:val="32"/>
          <w:szCs w:val="32"/>
        </w:rPr>
        <w:t>（来源：人民邮电报）</w:t>
      </w:r>
    </w:p>
    <w:p w:rsidR="00EF3B0C" w:rsidRPr="005919FF" w:rsidRDefault="00EF3B0C" w:rsidP="00C57343">
      <w:pPr>
        <w:pStyle w:val="a5"/>
        <w:shd w:val="clear" w:color="auto" w:fill="FFFFFF"/>
        <w:spacing w:beforeAutospacing="0" w:afterAutospacing="0" w:line="600" w:lineRule="exact"/>
        <w:rPr>
          <w:rFonts w:ascii="仿宋_GB2312" w:eastAsia="仿宋_GB2312"/>
          <w:sz w:val="32"/>
          <w:szCs w:val="32"/>
        </w:rPr>
      </w:pPr>
    </w:p>
    <w:p w:rsidR="00EF3B0C" w:rsidRDefault="00EF3B0C" w:rsidP="00EF3B0C">
      <w:pPr>
        <w:pStyle w:val="a5"/>
        <w:shd w:val="clear" w:color="auto" w:fill="FFFFFF"/>
        <w:spacing w:beforeAutospacing="0" w:afterAutospacing="0" w:line="640" w:lineRule="exact"/>
        <w:jc w:val="center"/>
        <w:rPr>
          <w:rFonts w:ascii="方正小标宋简体" w:eastAsia="方正小标宋简体"/>
          <w:sz w:val="44"/>
          <w:szCs w:val="44"/>
        </w:rPr>
      </w:pPr>
      <w:r w:rsidRPr="00281C44">
        <w:rPr>
          <w:rFonts w:ascii="方正小标宋简体" w:eastAsia="方正小标宋简体" w:hint="eastAsia"/>
          <w:sz w:val="44"/>
          <w:szCs w:val="44"/>
        </w:rPr>
        <w:t>天津出台三年行动方案打造数据标注与</w:t>
      </w:r>
    </w:p>
    <w:p w:rsidR="00EF3B0C" w:rsidRPr="00281C44" w:rsidRDefault="00EF3B0C" w:rsidP="00EF3B0C">
      <w:pPr>
        <w:pStyle w:val="a5"/>
        <w:shd w:val="clear" w:color="auto" w:fill="FFFFFF"/>
        <w:spacing w:beforeAutospacing="0" w:afterAutospacing="0" w:line="640" w:lineRule="exact"/>
        <w:jc w:val="center"/>
        <w:rPr>
          <w:rFonts w:ascii="方正小标宋简体" w:eastAsia="方正小标宋简体"/>
          <w:sz w:val="44"/>
          <w:szCs w:val="44"/>
        </w:rPr>
      </w:pPr>
      <w:r w:rsidRPr="00281C44">
        <w:rPr>
          <w:rFonts w:ascii="方正小标宋简体" w:eastAsia="方正小标宋简体" w:hint="eastAsia"/>
          <w:sz w:val="44"/>
          <w:szCs w:val="44"/>
        </w:rPr>
        <w:t>高质量数据集建设先进城市</w:t>
      </w:r>
    </w:p>
    <w:p w:rsidR="00EF3B0C" w:rsidRPr="005919FF" w:rsidRDefault="00EF3B0C" w:rsidP="00C57343">
      <w:pPr>
        <w:pStyle w:val="a5"/>
        <w:shd w:val="clear" w:color="auto" w:fill="FFFFFF"/>
        <w:spacing w:beforeAutospacing="0" w:afterAutospacing="0" w:line="600" w:lineRule="exact"/>
        <w:jc w:val="center"/>
        <w:rPr>
          <w:rFonts w:ascii="仿宋_GB2312" w:eastAsia="仿宋_GB2312"/>
          <w:sz w:val="32"/>
          <w:szCs w:val="32"/>
        </w:rPr>
      </w:pPr>
      <w:r w:rsidRPr="005919FF">
        <w:rPr>
          <w:rFonts w:ascii="仿宋_GB2312" w:eastAsia="仿宋_GB2312" w:hint="eastAsia"/>
          <w:sz w:val="32"/>
          <w:szCs w:val="32"/>
        </w:rPr>
        <w:t>（2025-11-25）</w:t>
      </w:r>
    </w:p>
    <w:p w:rsidR="00EF3B0C" w:rsidRPr="005919FF" w:rsidRDefault="00EF3B0C" w:rsidP="00C57343">
      <w:pPr>
        <w:pStyle w:val="a5"/>
        <w:shd w:val="clear" w:color="auto" w:fill="FFFFFF"/>
        <w:spacing w:beforeAutospacing="0" w:afterAutospacing="0" w:line="600" w:lineRule="exact"/>
        <w:rPr>
          <w:rFonts w:ascii="仿宋_GB2312" w:eastAsia="仿宋_GB2312"/>
          <w:sz w:val="32"/>
          <w:szCs w:val="32"/>
        </w:rPr>
      </w:pPr>
      <w:r w:rsidRPr="005919FF">
        <w:rPr>
          <w:rFonts w:ascii="仿宋_GB2312" w:eastAsia="仿宋_GB2312" w:hint="eastAsia"/>
          <w:sz w:val="32"/>
          <w:szCs w:val="32"/>
        </w:rPr>
        <w:t xml:space="preserve">    为深入贯彻落实国家“人工智能+”行动部署，推动数据要素价值释放，促进数字技术与实体经济深度融合，天津市近日印发《天津市关于加快数据标注产业发展促进行业高质量数据集建设的行动方案（2025—2027年）》（以下简称《行动方案》），明确提出到2027年，将天津建设成为高端数据标注产业和高质量数据集建设的先进城市。</w:t>
      </w:r>
    </w:p>
    <w:p w:rsidR="00EF3B0C" w:rsidRPr="005919FF" w:rsidRDefault="00EF3B0C" w:rsidP="00C57343">
      <w:pPr>
        <w:pStyle w:val="a5"/>
        <w:shd w:val="clear" w:color="auto" w:fill="FFFFFF"/>
        <w:spacing w:beforeAutospacing="0" w:afterAutospacing="0" w:line="600" w:lineRule="exact"/>
        <w:rPr>
          <w:rFonts w:ascii="仿宋_GB2312" w:eastAsia="仿宋_GB2312"/>
          <w:sz w:val="32"/>
          <w:szCs w:val="32"/>
        </w:rPr>
      </w:pPr>
      <w:r w:rsidRPr="005919FF">
        <w:rPr>
          <w:rFonts w:ascii="仿宋_GB2312" w:eastAsia="仿宋_GB2312" w:hint="eastAsia"/>
          <w:sz w:val="32"/>
          <w:szCs w:val="32"/>
        </w:rPr>
        <w:t xml:space="preserve">    天津市数据局数字科技和基础设施建设处相关负责人介绍，数据标注是将原始数据转化为人工智能可以理解和学习的“养料”的关键步骤，是人工智能产业不可或缺的基础性工作。“数据标注就是给图片、视频、文本、音频等原始数据打上标签、做上记号，告诉计算机这些数据是什么，也就是‘教AI认东西’的一个过程。”该负责人介绍，“‘原始数据+标注’就是一个完整的数据集。数据标注的质量很重要，没有高质量的数据标注，就无法构建高质量的数据集。我市大力发展数据标注产业，正是在搭建人工智能时代的基础设施，提高核心竞争力。”</w:t>
      </w:r>
    </w:p>
    <w:p w:rsidR="00EF3B0C" w:rsidRPr="005919FF" w:rsidRDefault="00EF3B0C" w:rsidP="00C57343">
      <w:pPr>
        <w:pStyle w:val="a5"/>
        <w:shd w:val="clear" w:color="auto" w:fill="FFFFFF"/>
        <w:spacing w:beforeAutospacing="0" w:afterAutospacing="0" w:line="600" w:lineRule="exact"/>
        <w:rPr>
          <w:rFonts w:ascii="仿宋_GB2312" w:eastAsia="仿宋_GB2312"/>
          <w:sz w:val="32"/>
          <w:szCs w:val="32"/>
        </w:rPr>
      </w:pPr>
      <w:r w:rsidRPr="005919FF">
        <w:rPr>
          <w:rFonts w:ascii="仿宋_GB2312" w:eastAsia="仿宋_GB2312" w:hint="eastAsia"/>
          <w:sz w:val="32"/>
          <w:szCs w:val="32"/>
        </w:rPr>
        <w:t xml:space="preserve">    《行动方案》由市数据局联合市教委、市科技局、市工业和信息化局、市人社局、市交通运输委、市国资委、市地方金融管理局等多部门共同制定，围绕产业培育、创新驱动、区域协同、数据集建设、平台构建与人才引育等方面系统布局，设定4项关键发展目标：在产业规模上实现大幅跃升，力争数据标注产业规模年均复合增长率超过20%；在创新服务能力上得到增强，建成10个以上自主研发、赋能不同行业领域的自动化数据标注平台；在行业数据集上量质齐升，推动建设科学研究、工业制造、医疗卫生等20余个重点行业的1000个数据集，打造100个以上模态丰富、赋能效果显著的行业高质量数据集；在专业人才队伍上不断壮大，建设产教融合培训基地，新增培训数据标注人才不少于3000人。</w:t>
      </w:r>
    </w:p>
    <w:p w:rsidR="00EF3B0C" w:rsidRPr="005919FF" w:rsidRDefault="00EF3B0C" w:rsidP="00C57343">
      <w:pPr>
        <w:pStyle w:val="a5"/>
        <w:shd w:val="clear" w:color="auto" w:fill="FFFFFF"/>
        <w:spacing w:beforeAutospacing="0" w:afterAutospacing="0" w:line="600" w:lineRule="exact"/>
        <w:rPr>
          <w:rFonts w:ascii="仿宋_GB2312" w:eastAsia="仿宋_GB2312"/>
          <w:sz w:val="32"/>
          <w:szCs w:val="32"/>
        </w:rPr>
      </w:pPr>
      <w:r w:rsidRPr="005919FF">
        <w:rPr>
          <w:rFonts w:ascii="仿宋_GB2312" w:eastAsia="仿宋_GB2312" w:hint="eastAsia"/>
          <w:sz w:val="32"/>
          <w:szCs w:val="32"/>
        </w:rPr>
        <w:t xml:space="preserve">    为实现这些目标，《行动方案》部署了6个方面16项重点任务，包括孵化优质企业、推动技术创新、统筹区域产业布局、建设高质量行业数据集、搭建公共服务与供需对接平台、加强专业人才培养与职业技能认定等，全面构建数据标注与数据集建设协同发展体系。在保障机制方面，天津将建立产业发展协调机制和数据集建设对接机制，统筹政策与资金支持，推动形成政府引导、市场主导、多方参与的发展格局，助力京津冀人工智能创新与产业数字化转型。</w:t>
      </w:r>
    </w:p>
    <w:p w:rsidR="00EF3B0C" w:rsidRDefault="00EF3B0C" w:rsidP="00C57343">
      <w:pPr>
        <w:pStyle w:val="a5"/>
        <w:shd w:val="clear" w:color="auto" w:fill="FFFFFF"/>
        <w:spacing w:beforeAutospacing="0" w:afterAutospacing="0" w:line="600" w:lineRule="exact"/>
        <w:rPr>
          <w:rFonts w:ascii="仿宋_GB2312" w:eastAsia="仿宋_GB2312"/>
          <w:sz w:val="32"/>
          <w:szCs w:val="32"/>
        </w:rPr>
      </w:pPr>
      <w:r w:rsidRPr="005919FF">
        <w:rPr>
          <w:rFonts w:ascii="仿宋_GB2312" w:eastAsia="仿宋_GB2312" w:hint="eastAsia"/>
          <w:sz w:val="32"/>
          <w:szCs w:val="32"/>
        </w:rPr>
        <w:t xml:space="preserve">    “该方案的出台，标志着天津在抢抓数据要素市场化机遇、培育数字经济新动能方面迈出关键一步，将为区域高质量发展注入新活力。”该负责人表示。</w:t>
      </w:r>
    </w:p>
    <w:p w:rsidR="00EF3B0C" w:rsidRPr="005919FF" w:rsidRDefault="00EF3B0C" w:rsidP="00C57343">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919FF">
        <w:rPr>
          <w:rFonts w:ascii="仿宋_GB2312" w:eastAsia="仿宋_GB2312" w:hint="eastAsia"/>
          <w:sz w:val="32"/>
          <w:szCs w:val="32"/>
        </w:rPr>
        <w:t>（来源：天津日报）</w:t>
      </w:r>
    </w:p>
    <w:p w:rsidR="00EF3B0C" w:rsidRPr="005919FF" w:rsidRDefault="00EF3B0C" w:rsidP="006B6BEC">
      <w:pPr>
        <w:pStyle w:val="a5"/>
        <w:shd w:val="clear" w:color="auto" w:fill="FFFFFF"/>
        <w:spacing w:beforeAutospacing="0" w:afterAutospacing="0"/>
        <w:rPr>
          <w:rFonts w:ascii="仿宋_GB2312" w:eastAsia="仿宋_GB2312"/>
          <w:sz w:val="32"/>
          <w:szCs w:val="32"/>
        </w:rPr>
      </w:pPr>
    </w:p>
    <w:p w:rsidR="00E347CB" w:rsidRPr="00E347CB" w:rsidRDefault="00E347CB" w:rsidP="00C57343">
      <w:pPr>
        <w:pStyle w:val="a5"/>
        <w:shd w:val="clear" w:color="auto" w:fill="FFFFFF"/>
        <w:spacing w:beforeAutospacing="0" w:afterAutospacing="0" w:line="600" w:lineRule="exact"/>
        <w:jc w:val="center"/>
        <w:rPr>
          <w:rFonts w:ascii="方正小标宋简体" w:eastAsia="方正小标宋简体" w:hint="eastAsia"/>
          <w:sz w:val="44"/>
          <w:szCs w:val="44"/>
        </w:rPr>
      </w:pPr>
      <w:bookmarkStart w:id="2" w:name="OLE_LINK1"/>
      <w:bookmarkStart w:id="3" w:name="OLE_LINK2"/>
      <w:r w:rsidRPr="00E347CB">
        <w:rPr>
          <w:rFonts w:ascii="方正小标宋简体" w:eastAsia="方正小标宋简体" w:hint="eastAsia"/>
          <w:sz w:val="44"/>
          <w:szCs w:val="44"/>
        </w:rPr>
        <w:t>千亿参数开源大模型加速“算力普惠”</w:t>
      </w:r>
    </w:p>
    <w:bookmarkEnd w:id="2"/>
    <w:bookmarkEnd w:id="3"/>
    <w:p w:rsidR="00E347CB" w:rsidRPr="00E347CB" w:rsidRDefault="00E347CB" w:rsidP="00C57343">
      <w:pPr>
        <w:pStyle w:val="a5"/>
        <w:shd w:val="clear" w:color="auto" w:fill="FFFFFF"/>
        <w:spacing w:beforeAutospacing="0" w:afterAutospacing="0" w:line="600" w:lineRule="exact"/>
        <w:jc w:val="center"/>
        <w:rPr>
          <w:rFonts w:ascii="仿宋_GB2312" w:eastAsia="仿宋_GB2312" w:hint="eastAsia"/>
          <w:sz w:val="32"/>
          <w:szCs w:val="32"/>
        </w:rPr>
      </w:pPr>
      <w:r w:rsidRPr="00E347CB">
        <w:rPr>
          <w:rFonts w:ascii="仿宋_GB2312" w:eastAsia="仿宋_GB2312" w:hint="eastAsia"/>
          <w:sz w:val="32"/>
          <w:szCs w:val="32"/>
        </w:rPr>
        <w:t>（2025-11-21）</w:t>
      </w:r>
    </w:p>
    <w:p w:rsidR="00E347CB" w:rsidRPr="00E347CB" w:rsidRDefault="00E347CB" w:rsidP="00C57343">
      <w:pPr>
        <w:pStyle w:val="a5"/>
        <w:shd w:val="clear" w:color="auto" w:fill="FFFFFF"/>
        <w:spacing w:beforeAutospacing="0" w:afterAutospacing="0" w:line="600" w:lineRule="exact"/>
        <w:rPr>
          <w:rFonts w:ascii="仿宋_GB2312" w:eastAsia="仿宋_GB2312" w:hint="eastAsia"/>
          <w:sz w:val="32"/>
          <w:szCs w:val="32"/>
        </w:rPr>
      </w:pPr>
      <w:r w:rsidRPr="00E347CB">
        <w:rPr>
          <w:rFonts w:ascii="仿宋_GB2312" w:eastAsia="仿宋_GB2312" w:hint="eastAsia"/>
          <w:sz w:val="32"/>
          <w:szCs w:val="32"/>
        </w:rPr>
        <w:t xml:space="preserve">　　11月20日至21日，2025世界计算大会在长沙举行。20日上午大会开幕式上发布的2025全球计算十大创新成就显示，随着全球算力水平迅速提高，千亿参数级别的大模型在手机、汽车、智能家居等大众消费品中得到越来越广泛的应用，由此衍生的人工智能、数字孪生等前沿应用，深刻改变了人们的生产方式和生活方式。</w:t>
      </w:r>
    </w:p>
    <w:p w:rsidR="00E347CB" w:rsidRPr="00E347CB" w:rsidRDefault="00E347CB" w:rsidP="00C57343">
      <w:pPr>
        <w:pStyle w:val="a5"/>
        <w:shd w:val="clear" w:color="auto" w:fill="FFFFFF"/>
        <w:spacing w:beforeAutospacing="0" w:afterAutospacing="0" w:line="600" w:lineRule="exact"/>
        <w:rPr>
          <w:rFonts w:ascii="仿宋_GB2312" w:eastAsia="仿宋_GB2312" w:hint="eastAsia"/>
          <w:sz w:val="32"/>
          <w:szCs w:val="32"/>
        </w:rPr>
      </w:pPr>
      <w:r w:rsidRPr="00E347CB">
        <w:rPr>
          <w:rFonts w:ascii="仿宋_GB2312" w:eastAsia="仿宋_GB2312" w:hint="eastAsia"/>
          <w:sz w:val="32"/>
          <w:szCs w:val="32"/>
        </w:rPr>
        <w:t xml:space="preserve">　　在大会现场，</w:t>
      </w:r>
      <w:r w:rsidRPr="00E347CB">
        <w:rPr>
          <w:rFonts w:hint="eastAsia"/>
          <w:sz w:val="32"/>
          <w:szCs w:val="32"/>
        </w:rPr>
        <w:t>昇</w:t>
      </w:r>
      <w:r w:rsidRPr="00E347CB">
        <w:rPr>
          <w:rFonts w:ascii="仿宋_GB2312" w:eastAsia="仿宋_GB2312" w:hAnsi="仿宋_GB2312" w:cs="仿宋_GB2312" w:hint="eastAsia"/>
          <w:sz w:val="32"/>
          <w:szCs w:val="32"/>
        </w:rPr>
        <w:t>腾</w:t>
      </w:r>
      <w:r w:rsidRPr="00E347CB">
        <w:rPr>
          <w:rFonts w:ascii="仿宋_GB2312" w:eastAsia="仿宋_GB2312" w:hint="eastAsia"/>
          <w:sz w:val="32"/>
          <w:szCs w:val="32"/>
        </w:rPr>
        <w:t>384超节点系统、超智融合算力集群、人形机器人、智能网联汽车、脑机接口等创新产品异彩纷呈。</w:t>
      </w:r>
    </w:p>
    <w:p w:rsidR="00E347CB" w:rsidRPr="00E347CB" w:rsidRDefault="00E347CB" w:rsidP="00C57343">
      <w:pPr>
        <w:pStyle w:val="a5"/>
        <w:shd w:val="clear" w:color="auto" w:fill="FFFFFF"/>
        <w:spacing w:beforeAutospacing="0" w:afterAutospacing="0" w:line="600" w:lineRule="exact"/>
        <w:rPr>
          <w:rFonts w:ascii="仿宋_GB2312" w:eastAsia="仿宋_GB2312" w:hint="eastAsia"/>
          <w:sz w:val="32"/>
          <w:szCs w:val="32"/>
        </w:rPr>
      </w:pPr>
      <w:r w:rsidRPr="00E347CB">
        <w:rPr>
          <w:rFonts w:ascii="仿宋_GB2312" w:eastAsia="仿宋_GB2312" w:hint="eastAsia"/>
          <w:sz w:val="32"/>
          <w:szCs w:val="32"/>
        </w:rPr>
        <w:t xml:space="preserve">　　开幕式上，主办方发布了2025全球计算十大创新成就，其中包括“全球计算能力指数级增长，加速生成式AI应用爆发”“区域性计算集群加速协同，全球算力互联网从概念迈向落地”“神经形态处理器实现商业部署，开启全球类脑计算新纪元”“‘九章三号’拓展人类计算能力上限”等。</w:t>
      </w:r>
    </w:p>
    <w:p w:rsidR="00E347CB" w:rsidRPr="00E347CB" w:rsidRDefault="00E347CB" w:rsidP="00C57343">
      <w:pPr>
        <w:pStyle w:val="a5"/>
        <w:shd w:val="clear" w:color="auto" w:fill="FFFFFF"/>
        <w:spacing w:beforeAutospacing="0" w:afterAutospacing="0" w:line="600" w:lineRule="exact"/>
        <w:rPr>
          <w:rFonts w:ascii="仿宋_GB2312" w:eastAsia="仿宋_GB2312" w:hint="eastAsia"/>
          <w:sz w:val="32"/>
          <w:szCs w:val="32"/>
        </w:rPr>
      </w:pPr>
      <w:r w:rsidRPr="00E347CB">
        <w:rPr>
          <w:rFonts w:ascii="仿宋_GB2312" w:eastAsia="仿宋_GB2312" w:hint="eastAsia"/>
          <w:sz w:val="32"/>
          <w:szCs w:val="32"/>
        </w:rPr>
        <w:t xml:space="preserve">　　“依托先进计算建设的卓越型智能工厂，产品研发周期平均缩短28.4%，生产效率提升22.3%，不良品率下降50.2%，碳排放平均减少20.4%。”工业和信息化部总工程师钟志红在大会致辞中表示，计算是信息技术产业的核心，也是数字经济时代的根基。随着全球计算技术演进与产业变革，先进基础计算产业的战略地位、基础地位日益凸显。当前，以先进计算为核心驱动力的科技创新，正在加快重塑全球产业格局。</w:t>
      </w:r>
    </w:p>
    <w:p w:rsidR="00E347CB" w:rsidRDefault="00E347CB" w:rsidP="00C57343">
      <w:pPr>
        <w:pStyle w:val="a5"/>
        <w:shd w:val="clear" w:color="auto" w:fill="FFFFFF"/>
        <w:spacing w:beforeAutospacing="0" w:afterAutospacing="0" w:line="600" w:lineRule="exact"/>
        <w:rPr>
          <w:rFonts w:ascii="仿宋_GB2312" w:eastAsia="仿宋_GB2312" w:hint="eastAsia"/>
          <w:sz w:val="32"/>
          <w:szCs w:val="32"/>
        </w:rPr>
      </w:pPr>
      <w:r w:rsidRPr="00E347CB">
        <w:rPr>
          <w:rFonts w:ascii="仿宋_GB2312" w:eastAsia="仿宋_GB2312" w:hint="eastAsia"/>
          <w:sz w:val="32"/>
          <w:szCs w:val="32"/>
        </w:rPr>
        <w:t xml:space="preserve">　　世界计算大会自2019年落户长沙以来，今年已举办至第七届，逐渐发展成为计算领域国际化、专业化的交流平台。</w:t>
      </w:r>
    </w:p>
    <w:p w:rsidR="00E347CB" w:rsidRPr="00E347CB" w:rsidRDefault="00E347CB" w:rsidP="00C57343">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E347CB">
        <w:rPr>
          <w:rFonts w:ascii="仿宋_GB2312" w:eastAsia="仿宋_GB2312" w:hint="eastAsia"/>
          <w:sz w:val="32"/>
          <w:szCs w:val="32"/>
        </w:rPr>
        <w:t>（来源：新华网）</w:t>
      </w:r>
    </w:p>
    <w:p w:rsidR="00E347CB" w:rsidRDefault="00E347CB" w:rsidP="00C57343">
      <w:pPr>
        <w:pStyle w:val="a5"/>
        <w:shd w:val="clear" w:color="auto" w:fill="FFFFFF"/>
        <w:spacing w:beforeAutospacing="0" w:afterAutospacing="0" w:line="600" w:lineRule="exact"/>
        <w:rPr>
          <w:rFonts w:ascii="仿宋_GB2312" w:eastAsia="仿宋_GB2312" w:hint="eastAsia"/>
          <w:sz w:val="32"/>
          <w:szCs w:val="32"/>
        </w:rPr>
      </w:pPr>
    </w:p>
    <w:p w:rsidR="00E347CB" w:rsidRPr="00E347CB" w:rsidRDefault="00E347CB" w:rsidP="00C57343">
      <w:pPr>
        <w:pStyle w:val="a5"/>
        <w:shd w:val="clear" w:color="auto" w:fill="FFFFFF"/>
        <w:spacing w:beforeAutospacing="0" w:afterAutospacing="0" w:line="600" w:lineRule="exact"/>
        <w:jc w:val="center"/>
        <w:rPr>
          <w:rFonts w:ascii="方正小标宋简体" w:eastAsia="方正小标宋简体" w:hint="eastAsia"/>
          <w:sz w:val="44"/>
          <w:szCs w:val="44"/>
        </w:rPr>
      </w:pPr>
      <w:r w:rsidRPr="00E347CB">
        <w:rPr>
          <w:rFonts w:ascii="方正小标宋简体" w:eastAsia="方正小标宋简体" w:hint="eastAsia"/>
          <w:sz w:val="44"/>
          <w:szCs w:val="44"/>
        </w:rPr>
        <w:t>新AI模型可精准锁定人体致病突变</w:t>
      </w:r>
    </w:p>
    <w:p w:rsidR="00E347CB" w:rsidRPr="00E347CB" w:rsidRDefault="00E347CB" w:rsidP="00C57343">
      <w:pPr>
        <w:pStyle w:val="a5"/>
        <w:shd w:val="clear" w:color="auto" w:fill="FFFFFF"/>
        <w:spacing w:beforeAutospacing="0" w:afterAutospacing="0" w:line="600" w:lineRule="exact"/>
        <w:jc w:val="center"/>
        <w:rPr>
          <w:rFonts w:ascii="仿宋_GB2312" w:eastAsia="仿宋_GB2312" w:hint="eastAsia"/>
          <w:sz w:val="32"/>
          <w:szCs w:val="32"/>
        </w:rPr>
      </w:pPr>
      <w:r w:rsidRPr="00E347CB">
        <w:rPr>
          <w:rFonts w:ascii="仿宋_GB2312" w:eastAsia="仿宋_GB2312" w:hint="eastAsia"/>
          <w:sz w:val="32"/>
          <w:szCs w:val="32"/>
        </w:rPr>
        <w:t>（2025-11-26）</w:t>
      </w:r>
    </w:p>
    <w:p w:rsidR="00E347CB" w:rsidRPr="00E347CB" w:rsidRDefault="00E347CB" w:rsidP="00C57343">
      <w:pPr>
        <w:pStyle w:val="a5"/>
        <w:shd w:val="clear" w:color="auto" w:fill="FFFFFF"/>
        <w:spacing w:beforeAutospacing="0" w:afterAutospacing="0" w:line="600" w:lineRule="exact"/>
        <w:rPr>
          <w:rFonts w:ascii="仿宋_GB2312" w:eastAsia="仿宋_GB2312" w:hint="eastAsia"/>
          <w:sz w:val="32"/>
          <w:szCs w:val="32"/>
        </w:rPr>
      </w:pPr>
      <w:r w:rsidRPr="00E347CB">
        <w:rPr>
          <w:rFonts w:ascii="仿宋_GB2312" w:eastAsia="仿宋_GB2312" w:hint="eastAsia"/>
          <w:sz w:val="32"/>
          <w:szCs w:val="32"/>
        </w:rPr>
        <w:t xml:space="preserve">　　科技日报北京11月25日电  美国哈佛大学医学院与西班牙巴塞罗那基因组调控中心科学家在24日出版的《自然·遗传学》杂志上发表研究成果称，他们开发出一款名为popEVE的人工智能（AI）模型。该模型能精准锁定人类蛋白质中最易导致疾病的突变，这一突破有望彻底改变遗传疾病的诊断方式。</w:t>
      </w:r>
    </w:p>
    <w:p w:rsidR="00E347CB" w:rsidRPr="00E347CB" w:rsidRDefault="00E347CB" w:rsidP="00C57343">
      <w:pPr>
        <w:pStyle w:val="a5"/>
        <w:shd w:val="clear" w:color="auto" w:fill="FFFFFF"/>
        <w:spacing w:beforeAutospacing="0" w:afterAutospacing="0"/>
        <w:rPr>
          <w:rFonts w:ascii="仿宋_GB2312" w:eastAsia="仿宋_GB2312" w:hint="eastAsia"/>
          <w:sz w:val="32"/>
          <w:szCs w:val="32"/>
        </w:rPr>
      </w:pPr>
      <w:r w:rsidRPr="00E347CB">
        <w:rPr>
          <w:rFonts w:ascii="仿宋_GB2312" w:eastAsia="仿宋_GB2312" w:hint="eastAsia"/>
          <w:sz w:val="32"/>
          <w:szCs w:val="32"/>
        </w:rPr>
        <w:t xml:space="preserve">　　popEVE的研发基于数十万个不同物种的进化数据及全人类群体的遗传变异信息。庞大的进化记录使该工具能解析约2万多种人类蛋白质的关键区域与可变异区域，从而不仅能识别致病突变，还能对这些突变给人体造成的危害程度进行排序。</w:t>
      </w:r>
    </w:p>
    <w:p w:rsidR="00E347CB" w:rsidRPr="00E347CB" w:rsidRDefault="00E347CB" w:rsidP="00C57343">
      <w:pPr>
        <w:pStyle w:val="a5"/>
        <w:shd w:val="clear" w:color="auto" w:fill="FFFFFF"/>
        <w:spacing w:beforeAutospacing="0" w:afterAutospacing="0"/>
        <w:rPr>
          <w:rFonts w:ascii="仿宋_GB2312" w:eastAsia="仿宋_GB2312" w:hint="eastAsia"/>
          <w:sz w:val="32"/>
          <w:szCs w:val="32"/>
        </w:rPr>
      </w:pPr>
      <w:r w:rsidRPr="00E347CB">
        <w:rPr>
          <w:rFonts w:ascii="仿宋_GB2312" w:eastAsia="仿宋_GB2312" w:hint="eastAsia"/>
          <w:sz w:val="32"/>
          <w:szCs w:val="32"/>
        </w:rPr>
        <w:t xml:space="preserve">　　每个人的基因组都包含许多微小变异，其中包括改变蛋白质单个氨基酸的“错义突变”。这类突变大多无害，但部分可能引发严重疾病。真正的挑战在于如何区分良性变异与有害变异。此外，有害突变的影响程度也各不相同：有的仅引发轻微症状，有的导致严重残疾，有的甚至在儿童期就危及生命。现有AI工具大多只能预测突变是否危险，却难以评估其危害程度。</w:t>
      </w:r>
    </w:p>
    <w:p w:rsidR="00E347CB" w:rsidRPr="00E347CB" w:rsidRDefault="00E347CB" w:rsidP="00C57343">
      <w:pPr>
        <w:pStyle w:val="a5"/>
        <w:shd w:val="clear" w:color="auto" w:fill="FFFFFF"/>
        <w:spacing w:beforeAutospacing="0" w:afterAutospacing="0"/>
        <w:rPr>
          <w:rFonts w:ascii="仿宋_GB2312" w:eastAsia="仿宋_GB2312" w:hint="eastAsia"/>
          <w:sz w:val="32"/>
          <w:szCs w:val="32"/>
        </w:rPr>
      </w:pPr>
      <w:r w:rsidRPr="00E347CB">
        <w:rPr>
          <w:rFonts w:ascii="仿宋_GB2312" w:eastAsia="仿宋_GB2312" w:hint="eastAsia"/>
          <w:sz w:val="32"/>
          <w:szCs w:val="32"/>
        </w:rPr>
        <w:t xml:space="preserve">　　更棘手的是，“罕见突变”缺乏病例参考，即使进行全球范围的基因测序，这些突变也往往无迹可寻，依赖患者群体数据的传统方法对此束手无策。</w:t>
      </w:r>
    </w:p>
    <w:p w:rsidR="00E347CB" w:rsidRPr="00E347CB" w:rsidRDefault="00E347CB" w:rsidP="00C57343">
      <w:pPr>
        <w:pStyle w:val="a5"/>
        <w:shd w:val="clear" w:color="auto" w:fill="FFFFFF"/>
        <w:spacing w:beforeAutospacing="0" w:afterAutospacing="0"/>
        <w:rPr>
          <w:rFonts w:ascii="仿宋_GB2312" w:eastAsia="仿宋_GB2312" w:hint="eastAsia"/>
          <w:sz w:val="32"/>
          <w:szCs w:val="32"/>
        </w:rPr>
      </w:pPr>
      <w:r w:rsidRPr="00E347CB">
        <w:rPr>
          <w:rFonts w:ascii="仿宋_GB2312" w:eastAsia="仿宋_GB2312" w:hint="eastAsia"/>
          <w:sz w:val="32"/>
          <w:szCs w:val="32"/>
        </w:rPr>
        <w:t xml:space="preserve">　　popEVE创新性地将进化数据与英国生物库、基因组聚合数据库两大资源库相结合。通过分析健康人群中存在的基因变异，该模型得以校准对人类疾病的预测。这使科学家首次建立起能对全蛋白质组突变进行危害排序的模型，可帮助医生优先关注破坏性最强的变异。</w:t>
      </w:r>
    </w:p>
    <w:p w:rsidR="009F45D0" w:rsidRDefault="00E347CB" w:rsidP="00C57343">
      <w:pPr>
        <w:pStyle w:val="a5"/>
        <w:shd w:val="clear" w:color="auto" w:fill="FFFFFF"/>
        <w:spacing w:beforeAutospacing="0" w:afterAutospacing="0" w:line="540" w:lineRule="exact"/>
        <w:rPr>
          <w:rFonts w:ascii="仿宋_GB2312" w:eastAsia="仿宋_GB2312" w:hint="eastAsia"/>
          <w:sz w:val="32"/>
          <w:szCs w:val="32"/>
        </w:rPr>
      </w:pPr>
      <w:r w:rsidRPr="00E347CB">
        <w:rPr>
          <w:rFonts w:ascii="仿宋_GB2312" w:eastAsia="仿宋_GB2312" w:hint="eastAsia"/>
          <w:sz w:val="32"/>
          <w:szCs w:val="32"/>
        </w:rPr>
        <w:t xml:space="preserve">　　为验证模型效能，团队分析了超过3.1万个患有严重发育障碍的儿童家庭遗传数据。在98%的病例中，popEVE将共同突变标记为最具破坏性的变异，其表现优于包括“深度思维”公司AlphaMissense在内的同类先进工具。而且，在探寻新的致病基因时，popEVE发现了123个此前被认为与发育障碍无关的基因，其中104个仅在个别病例中出现。</w:t>
      </w:r>
    </w:p>
    <w:p w:rsidR="00E347CB" w:rsidRPr="00E347CB" w:rsidRDefault="009F45D0" w:rsidP="00C57343">
      <w:pPr>
        <w:pStyle w:val="a5"/>
        <w:shd w:val="clear" w:color="auto" w:fill="FFFFFF"/>
        <w:spacing w:beforeAutospacing="0" w:afterAutospacing="0" w:line="540" w:lineRule="exact"/>
        <w:rPr>
          <w:rFonts w:ascii="仿宋_GB2312" w:eastAsia="仿宋_GB2312" w:hint="eastAsia"/>
          <w:sz w:val="32"/>
          <w:szCs w:val="32"/>
        </w:rPr>
      </w:pPr>
      <w:r>
        <w:rPr>
          <w:rFonts w:ascii="仿宋_GB2312" w:eastAsia="仿宋_GB2312" w:hint="eastAsia"/>
          <w:sz w:val="32"/>
          <w:szCs w:val="32"/>
        </w:rPr>
        <w:t xml:space="preserve">                                   </w:t>
      </w:r>
      <w:r w:rsidR="00E347CB" w:rsidRPr="00E347CB">
        <w:rPr>
          <w:rFonts w:ascii="仿宋_GB2312" w:eastAsia="仿宋_GB2312" w:hint="eastAsia"/>
          <w:sz w:val="32"/>
          <w:szCs w:val="32"/>
        </w:rPr>
        <w:t>（来源：科技日报）</w:t>
      </w:r>
    </w:p>
    <w:p w:rsidR="005919FF" w:rsidRPr="009F45D0" w:rsidRDefault="005919FF" w:rsidP="006B6BEC">
      <w:pPr>
        <w:pStyle w:val="a5"/>
        <w:shd w:val="clear" w:color="auto" w:fill="FFFFFF"/>
        <w:spacing w:beforeAutospacing="0" w:afterAutospacing="0"/>
        <w:jc w:val="center"/>
        <w:rPr>
          <w:rFonts w:ascii="方正小标宋简体" w:eastAsia="方正小标宋简体" w:hint="eastAsia"/>
          <w:sz w:val="44"/>
          <w:szCs w:val="44"/>
        </w:rPr>
      </w:pPr>
      <w:r w:rsidRPr="009F45D0">
        <w:rPr>
          <w:rFonts w:ascii="方正小标宋简体" w:eastAsia="方正小标宋简体" w:hint="eastAsia"/>
          <w:sz w:val="44"/>
          <w:szCs w:val="44"/>
        </w:rPr>
        <w:t>特朗普签署行政令启动人工智能“创世纪计划”</w:t>
      </w:r>
    </w:p>
    <w:p w:rsidR="005919FF" w:rsidRPr="005919FF" w:rsidRDefault="005919FF" w:rsidP="006B6BEC">
      <w:pPr>
        <w:pStyle w:val="a5"/>
        <w:shd w:val="clear" w:color="auto" w:fill="FFFFFF"/>
        <w:spacing w:beforeAutospacing="0" w:afterAutospacing="0"/>
        <w:jc w:val="center"/>
        <w:rPr>
          <w:rFonts w:ascii="仿宋_GB2312" w:eastAsia="仿宋_GB2312"/>
          <w:sz w:val="32"/>
          <w:szCs w:val="32"/>
        </w:rPr>
      </w:pPr>
      <w:r w:rsidRPr="005919FF">
        <w:rPr>
          <w:rFonts w:ascii="仿宋_GB2312" w:eastAsia="仿宋_GB2312" w:hint="eastAsia"/>
          <w:sz w:val="32"/>
          <w:szCs w:val="32"/>
        </w:rPr>
        <w:t>（2025-11-25）</w:t>
      </w:r>
    </w:p>
    <w:p w:rsidR="005919FF" w:rsidRPr="005919FF" w:rsidRDefault="005919FF" w:rsidP="006B6BEC">
      <w:pPr>
        <w:pStyle w:val="a5"/>
        <w:shd w:val="clear" w:color="auto" w:fill="FFFFFF"/>
        <w:spacing w:beforeAutospacing="0" w:afterAutospacing="0"/>
        <w:rPr>
          <w:rFonts w:ascii="仿宋_GB2312" w:eastAsia="仿宋_GB2312"/>
          <w:sz w:val="32"/>
          <w:szCs w:val="32"/>
        </w:rPr>
      </w:pPr>
      <w:r w:rsidRPr="005919FF">
        <w:rPr>
          <w:rFonts w:ascii="仿宋_GB2312" w:eastAsia="仿宋_GB2312" w:hint="eastAsia"/>
          <w:sz w:val="32"/>
          <w:szCs w:val="32"/>
        </w:rPr>
        <w:t xml:space="preserve">　　当地时间11月24日，美国白宫发布声明表示，总统特朗普签署了一项行政命令，启动一项旨在利用人工智能（AI）变革科学研究方式、加速科学发现的全新国家计划“创世纪计划”。</w:t>
      </w:r>
    </w:p>
    <w:p w:rsidR="006B6BEC" w:rsidRDefault="005919FF" w:rsidP="006B6BEC">
      <w:pPr>
        <w:pStyle w:val="a5"/>
        <w:shd w:val="clear" w:color="auto" w:fill="FFFFFF"/>
        <w:spacing w:beforeAutospacing="0" w:afterAutospacing="0"/>
        <w:rPr>
          <w:rFonts w:ascii="仿宋_GB2312" w:eastAsia="仿宋_GB2312" w:hint="eastAsia"/>
          <w:sz w:val="32"/>
          <w:szCs w:val="32"/>
        </w:rPr>
      </w:pPr>
      <w:r w:rsidRPr="005919FF">
        <w:rPr>
          <w:rFonts w:ascii="仿宋_GB2312" w:eastAsia="仿宋_GB2312" w:hint="eastAsia"/>
          <w:sz w:val="32"/>
          <w:szCs w:val="32"/>
        </w:rPr>
        <w:t xml:space="preserve">　　声明表示，该命令指示能源部创建一个人工智能实验平台，整合美国超级计算机和独特数据资产，以生成科学基础模型并为机器人实验室提供支持。该命令指示总统科学与技术事务助理（APST）协调这项国家计划，并整合联邦政府各部门的数据和基础设施。能源部长、总统科学与技术事务助理以及人工智能与加密技术特别顾问将与学术界和私营部门的创新者合作，支持并加强“创世纪计划”。</w:t>
      </w:r>
    </w:p>
    <w:p w:rsidR="005919FF" w:rsidRPr="005919FF" w:rsidRDefault="006B6BEC" w:rsidP="006B6BEC">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5919FF" w:rsidRPr="005919FF">
        <w:rPr>
          <w:rFonts w:ascii="仿宋_GB2312" w:eastAsia="仿宋_GB2312" w:hint="eastAsia"/>
          <w:sz w:val="32"/>
          <w:szCs w:val="32"/>
        </w:rPr>
        <w:t>（来源：央视新闻客户端）</w:t>
      </w:r>
    </w:p>
    <w:p w:rsidR="005919FF" w:rsidRPr="005919FF" w:rsidRDefault="005919FF" w:rsidP="006B6BEC">
      <w:pPr>
        <w:pStyle w:val="a5"/>
        <w:shd w:val="clear" w:color="auto" w:fill="FFFFFF"/>
        <w:spacing w:beforeAutospacing="0" w:afterAutospacing="0"/>
        <w:rPr>
          <w:rFonts w:ascii="仿宋_GB2312" w:eastAsia="仿宋_GB2312"/>
          <w:sz w:val="32"/>
          <w:szCs w:val="32"/>
        </w:rPr>
      </w:pPr>
    </w:p>
    <w:p w:rsidR="005919FF" w:rsidRDefault="005919FF" w:rsidP="006B6BEC">
      <w:pPr>
        <w:pStyle w:val="a5"/>
        <w:shd w:val="clear" w:color="auto" w:fill="FFFFFF"/>
        <w:spacing w:beforeAutospacing="0" w:afterAutospacing="0"/>
        <w:rPr>
          <w:rFonts w:ascii="仿宋_GB2312" w:eastAsia="仿宋_GB2312"/>
          <w:sz w:val="32"/>
          <w:szCs w:val="32"/>
        </w:rPr>
      </w:pPr>
    </w:p>
    <w:p w:rsidR="005919FF" w:rsidRDefault="005919FF" w:rsidP="006B6BEC">
      <w:pPr>
        <w:pStyle w:val="a5"/>
        <w:shd w:val="clear" w:color="auto" w:fill="FFFFFF"/>
        <w:spacing w:beforeAutospacing="0" w:afterAutospacing="0"/>
        <w:rPr>
          <w:rFonts w:ascii="仿宋_GB2312" w:eastAsia="仿宋_GB2312"/>
          <w:sz w:val="32"/>
          <w:szCs w:val="32"/>
        </w:rPr>
      </w:pPr>
    </w:p>
    <w:p w:rsidR="005919FF" w:rsidRDefault="005919FF" w:rsidP="00C760A2">
      <w:pPr>
        <w:pStyle w:val="a5"/>
        <w:shd w:val="clear" w:color="auto" w:fill="FFFFFF"/>
        <w:spacing w:beforeAutospacing="0" w:afterAutospacing="0"/>
        <w:rPr>
          <w:rFonts w:ascii="仿宋_GB2312" w:eastAsia="仿宋_GB2312"/>
          <w:sz w:val="32"/>
          <w:szCs w:val="32"/>
        </w:rPr>
      </w:pPr>
    </w:p>
    <w:p w:rsidR="005919FF" w:rsidRDefault="005919FF" w:rsidP="00C760A2">
      <w:pPr>
        <w:pStyle w:val="a5"/>
        <w:shd w:val="clear" w:color="auto" w:fill="FFFFFF"/>
        <w:spacing w:beforeAutospacing="0" w:afterAutospacing="0"/>
        <w:rPr>
          <w:rFonts w:ascii="仿宋_GB2312" w:eastAsia="仿宋_GB2312"/>
          <w:sz w:val="32"/>
          <w:szCs w:val="32"/>
        </w:rPr>
      </w:pPr>
    </w:p>
    <w:p w:rsidR="005919FF" w:rsidRDefault="005919FF" w:rsidP="00C760A2">
      <w:pPr>
        <w:pStyle w:val="a5"/>
        <w:shd w:val="clear" w:color="auto" w:fill="FFFFFF"/>
        <w:spacing w:beforeAutospacing="0" w:afterAutospacing="0"/>
        <w:rPr>
          <w:rFonts w:ascii="仿宋_GB2312" w:eastAsia="仿宋_GB2312"/>
          <w:sz w:val="32"/>
          <w:szCs w:val="32"/>
        </w:rPr>
      </w:pPr>
    </w:p>
    <w:p w:rsidR="005919FF" w:rsidRDefault="005919FF" w:rsidP="00C760A2">
      <w:pPr>
        <w:pStyle w:val="a5"/>
        <w:shd w:val="clear" w:color="auto" w:fill="FFFFFF"/>
        <w:spacing w:beforeAutospacing="0" w:afterAutospacing="0"/>
        <w:rPr>
          <w:rFonts w:ascii="仿宋_GB2312" w:eastAsia="仿宋_GB2312"/>
          <w:sz w:val="32"/>
          <w:szCs w:val="32"/>
        </w:rPr>
      </w:pPr>
    </w:p>
    <w:p w:rsidR="000549D9" w:rsidRDefault="000549D9" w:rsidP="00C760A2">
      <w:pPr>
        <w:pStyle w:val="a5"/>
        <w:shd w:val="clear" w:color="auto" w:fill="FFFFFF"/>
        <w:spacing w:beforeAutospacing="0" w:afterAutospacing="0"/>
        <w:rPr>
          <w:rFonts w:ascii="仿宋_GB2312" w:eastAsia="仿宋_GB2312"/>
          <w:sz w:val="32"/>
          <w:szCs w:val="32"/>
        </w:rPr>
      </w:pPr>
    </w:p>
    <w:p w:rsidR="00487357" w:rsidRDefault="00487357" w:rsidP="00C760A2">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57430">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E665C5" w:rsidP="0057220B">
      <w:pPr>
        <w:pStyle w:val="a5"/>
        <w:shd w:val="clear" w:color="auto" w:fill="FFFFFF"/>
        <w:spacing w:beforeAutospacing="0" w:afterAutospacing="0" w:line="520" w:lineRule="exact"/>
        <w:jc w:val="both"/>
      </w:pPr>
      <w:r w:rsidRPr="00E665C5">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4" w:name="_GoBack"/>
      <w:bookmarkEnd w:id="4"/>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0CF" w:rsidRDefault="00CC70CF">
      <w:pPr>
        <w:spacing w:line="240" w:lineRule="auto"/>
      </w:pPr>
      <w:r>
        <w:separator/>
      </w:r>
    </w:p>
  </w:endnote>
  <w:endnote w:type="continuationSeparator" w:id="0">
    <w:p w:rsidR="00CC70CF" w:rsidRDefault="00CC70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E665C5">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E665C5">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C70CF">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E665C5">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0CF" w:rsidRDefault="00CC70CF">
      <w:pPr>
        <w:spacing w:line="240" w:lineRule="auto"/>
      </w:pPr>
      <w:r>
        <w:separator/>
      </w:r>
    </w:p>
  </w:footnote>
  <w:footnote w:type="continuationSeparator" w:id="0">
    <w:p w:rsidR="00CC70CF" w:rsidRDefault="00CC70C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93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D36"/>
    <w:rsid w:val="00015E4A"/>
    <w:rsid w:val="00016B62"/>
    <w:rsid w:val="0002306D"/>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080F"/>
    <w:rsid w:val="00093009"/>
    <w:rsid w:val="0009686E"/>
    <w:rsid w:val="000A1E9B"/>
    <w:rsid w:val="000A4BFC"/>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5019"/>
    <w:rsid w:val="001A6629"/>
    <w:rsid w:val="001B387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1C44"/>
    <w:rsid w:val="00282F09"/>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378F"/>
    <w:rsid w:val="003872C4"/>
    <w:rsid w:val="00396374"/>
    <w:rsid w:val="0039747D"/>
    <w:rsid w:val="00397C50"/>
    <w:rsid w:val="003B0C8F"/>
    <w:rsid w:val="003B13B3"/>
    <w:rsid w:val="003B2A16"/>
    <w:rsid w:val="003B3369"/>
    <w:rsid w:val="003B7D1A"/>
    <w:rsid w:val="003C1327"/>
    <w:rsid w:val="003C1347"/>
    <w:rsid w:val="003C1621"/>
    <w:rsid w:val="003C7A29"/>
    <w:rsid w:val="003D264C"/>
    <w:rsid w:val="003D3B10"/>
    <w:rsid w:val="003D4D4C"/>
    <w:rsid w:val="003D5B3B"/>
    <w:rsid w:val="003E05F5"/>
    <w:rsid w:val="003E1F41"/>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19FF"/>
    <w:rsid w:val="0059316A"/>
    <w:rsid w:val="00597BB5"/>
    <w:rsid w:val="005A1A05"/>
    <w:rsid w:val="005A41A0"/>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B6BEC"/>
    <w:rsid w:val="006C1857"/>
    <w:rsid w:val="006C29E1"/>
    <w:rsid w:val="006C3991"/>
    <w:rsid w:val="006C7CD4"/>
    <w:rsid w:val="006D28BF"/>
    <w:rsid w:val="006D49FB"/>
    <w:rsid w:val="006D6196"/>
    <w:rsid w:val="006D6460"/>
    <w:rsid w:val="006E0268"/>
    <w:rsid w:val="006E2342"/>
    <w:rsid w:val="006E5014"/>
    <w:rsid w:val="006F0AFE"/>
    <w:rsid w:val="006F720A"/>
    <w:rsid w:val="007060E9"/>
    <w:rsid w:val="00706449"/>
    <w:rsid w:val="00706F8E"/>
    <w:rsid w:val="007153C2"/>
    <w:rsid w:val="0072002E"/>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24796"/>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C5935"/>
    <w:rsid w:val="008E2E74"/>
    <w:rsid w:val="008E5D3E"/>
    <w:rsid w:val="008F2B18"/>
    <w:rsid w:val="008F4A4D"/>
    <w:rsid w:val="00902033"/>
    <w:rsid w:val="0090716B"/>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1570"/>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5F11"/>
    <w:rsid w:val="00AD70C7"/>
    <w:rsid w:val="00AD7FEF"/>
    <w:rsid w:val="00AE1A98"/>
    <w:rsid w:val="00AE3889"/>
    <w:rsid w:val="00AE4C21"/>
    <w:rsid w:val="00AE7EA4"/>
    <w:rsid w:val="00AF116A"/>
    <w:rsid w:val="00AF138C"/>
    <w:rsid w:val="00B052CE"/>
    <w:rsid w:val="00B220F5"/>
    <w:rsid w:val="00B24BDE"/>
    <w:rsid w:val="00B2770C"/>
    <w:rsid w:val="00B30E44"/>
    <w:rsid w:val="00B40B9A"/>
    <w:rsid w:val="00B4194E"/>
    <w:rsid w:val="00B41DDA"/>
    <w:rsid w:val="00B4521B"/>
    <w:rsid w:val="00B46904"/>
    <w:rsid w:val="00B46F1F"/>
    <w:rsid w:val="00B47746"/>
    <w:rsid w:val="00B523FB"/>
    <w:rsid w:val="00B52C8B"/>
    <w:rsid w:val="00B5320C"/>
    <w:rsid w:val="00B55DA6"/>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6868"/>
    <w:rsid w:val="00BF316F"/>
    <w:rsid w:val="00BF5C4C"/>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249F"/>
    <w:rsid w:val="00C436C8"/>
    <w:rsid w:val="00C436F4"/>
    <w:rsid w:val="00C44F08"/>
    <w:rsid w:val="00C51009"/>
    <w:rsid w:val="00C5194D"/>
    <w:rsid w:val="00C52FF4"/>
    <w:rsid w:val="00C56129"/>
    <w:rsid w:val="00C57343"/>
    <w:rsid w:val="00C6020E"/>
    <w:rsid w:val="00C607DB"/>
    <w:rsid w:val="00C65EDF"/>
    <w:rsid w:val="00C717AA"/>
    <w:rsid w:val="00C74FAE"/>
    <w:rsid w:val="00C760A2"/>
    <w:rsid w:val="00C775AE"/>
    <w:rsid w:val="00C84121"/>
    <w:rsid w:val="00C9094E"/>
    <w:rsid w:val="00C93377"/>
    <w:rsid w:val="00C93E03"/>
    <w:rsid w:val="00C9539D"/>
    <w:rsid w:val="00CA0319"/>
    <w:rsid w:val="00CA24F3"/>
    <w:rsid w:val="00CA4DC0"/>
    <w:rsid w:val="00CB4224"/>
    <w:rsid w:val="00CB48FE"/>
    <w:rsid w:val="00CB672A"/>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47AB"/>
    <w:rsid w:val="00D772CE"/>
    <w:rsid w:val="00D77C87"/>
    <w:rsid w:val="00D83355"/>
    <w:rsid w:val="00D91BFD"/>
    <w:rsid w:val="00D971B6"/>
    <w:rsid w:val="00DA321D"/>
    <w:rsid w:val="00DA3BEB"/>
    <w:rsid w:val="00DB117A"/>
    <w:rsid w:val="00DB1BD3"/>
    <w:rsid w:val="00DC225E"/>
    <w:rsid w:val="00DC2D0F"/>
    <w:rsid w:val="00DC626D"/>
    <w:rsid w:val="00DC6875"/>
    <w:rsid w:val="00DC7003"/>
    <w:rsid w:val="00DD2373"/>
    <w:rsid w:val="00DD3555"/>
    <w:rsid w:val="00DD3FA6"/>
    <w:rsid w:val="00DE1C71"/>
    <w:rsid w:val="00DE3F2F"/>
    <w:rsid w:val="00DE5394"/>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52B21"/>
    <w:rsid w:val="00E54D78"/>
    <w:rsid w:val="00E62147"/>
    <w:rsid w:val="00E6368E"/>
    <w:rsid w:val="00E655B2"/>
    <w:rsid w:val="00E655DE"/>
    <w:rsid w:val="00E657C6"/>
    <w:rsid w:val="00E665C5"/>
    <w:rsid w:val="00E7209F"/>
    <w:rsid w:val="00E73E2F"/>
    <w:rsid w:val="00E82FC8"/>
    <w:rsid w:val="00E84A35"/>
    <w:rsid w:val="00E859C1"/>
    <w:rsid w:val="00E87C00"/>
    <w:rsid w:val="00E916D5"/>
    <w:rsid w:val="00E93FDD"/>
    <w:rsid w:val="00E94B72"/>
    <w:rsid w:val="00E9510D"/>
    <w:rsid w:val="00E97C6A"/>
    <w:rsid w:val="00EA72B1"/>
    <w:rsid w:val="00EB0351"/>
    <w:rsid w:val="00EB3241"/>
    <w:rsid w:val="00EB7E8B"/>
    <w:rsid w:val="00EC2CE6"/>
    <w:rsid w:val="00EC6A9C"/>
    <w:rsid w:val="00ED3068"/>
    <w:rsid w:val="00ED3779"/>
    <w:rsid w:val="00ED5807"/>
    <w:rsid w:val="00ED70E6"/>
    <w:rsid w:val="00EF3B0C"/>
    <w:rsid w:val="00EF64E9"/>
    <w:rsid w:val="00EF6AE1"/>
    <w:rsid w:val="00F03F67"/>
    <w:rsid w:val="00F045B9"/>
    <w:rsid w:val="00F06D63"/>
    <w:rsid w:val="00F14246"/>
    <w:rsid w:val="00F14F1F"/>
    <w:rsid w:val="00F15086"/>
    <w:rsid w:val="00F15A81"/>
    <w:rsid w:val="00F216F4"/>
    <w:rsid w:val="00F222C0"/>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3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7</cp:revision>
  <cp:lastPrinted>2025-08-01T01:12:00Z</cp:lastPrinted>
  <dcterms:created xsi:type="dcterms:W3CDTF">2025-11-27T07:01:00Z</dcterms:created>
  <dcterms:modified xsi:type="dcterms:W3CDTF">2025-11-28T01:36:00Z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