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385E02">
        <w:rPr>
          <w:rFonts w:ascii="仿宋_GB2312" w:eastAsia="仿宋_GB2312" w:hAnsi="Gungsuh" w:hint="eastAsia"/>
          <w:b/>
          <w:sz w:val="36"/>
          <w:szCs w:val="44"/>
        </w:rPr>
        <w:t>6</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85E02">
        <w:rPr>
          <w:rFonts w:ascii="仿宋_GB2312" w:eastAsia="仿宋_GB2312" w:hAnsi="宋体" w:hint="eastAsia"/>
          <w:b/>
          <w:sz w:val="36"/>
          <w:szCs w:val="44"/>
        </w:rPr>
        <w:t>60</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385E02">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385E02">
        <w:rPr>
          <w:rFonts w:ascii="仿宋_GB2312" w:eastAsia="仿宋_GB2312" w:hAnsi="Gungsuh" w:hint="eastAsia"/>
          <w:b/>
          <w:sz w:val="32"/>
          <w:szCs w:val="32"/>
        </w:rPr>
        <w:t>2</w:t>
      </w:r>
      <w:r w:rsidR="00C32995">
        <w:rPr>
          <w:rFonts w:ascii="仿宋_GB2312" w:eastAsia="仿宋_GB2312" w:hAnsi="Gungsuh" w:hint="eastAsia"/>
          <w:b/>
          <w:sz w:val="32"/>
          <w:szCs w:val="32"/>
        </w:rPr>
        <w:t>月</w:t>
      </w:r>
      <w:r w:rsidR="00385E02">
        <w:rPr>
          <w:rFonts w:ascii="仿宋_GB2312" w:eastAsia="仿宋_GB2312" w:hAnsi="Gungsuh" w:hint="eastAsia"/>
          <w:b/>
          <w:sz w:val="32"/>
          <w:szCs w:val="32"/>
        </w:rPr>
        <w:t>5</w:t>
      </w:r>
      <w:r w:rsidR="00C32995">
        <w:rPr>
          <w:rFonts w:ascii="仿宋_GB2312" w:eastAsia="仿宋_GB2312" w:hAnsi="Gungsuh" w:hint="eastAsia"/>
          <w:b/>
          <w:sz w:val="32"/>
          <w:szCs w:val="32"/>
        </w:rPr>
        <w:t>日</w:t>
      </w:r>
    </w:p>
    <w:p w:rsidR="004D0412" w:rsidRDefault="00B12463">
      <w:pPr>
        <w:spacing w:line="400" w:lineRule="exact"/>
        <w:rPr>
          <w:rFonts w:ascii="仿宋_GB2312" w:eastAsia="仿宋_GB2312" w:hAnsi="Gungsuh"/>
          <w:b/>
          <w:sz w:val="32"/>
          <w:szCs w:val="32"/>
        </w:rPr>
      </w:pPr>
      <w:r w:rsidRPr="00B12463">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4249F">
      <w:pPr>
        <w:pStyle w:val="2"/>
        <w:spacing w:line="460" w:lineRule="exact"/>
        <w:ind w:leftChars="0" w:left="418" w:hangingChars="130" w:hanging="418"/>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贵阳贵安数字产业迈上千亿级台阶</w:t>
      </w:r>
    </w:p>
    <w:p w:rsidR="000D3ACB" w:rsidRPr="009A1667"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774471" w:rsidRPr="00774471">
        <w:rPr>
          <w:rFonts w:ascii="仿宋_GB2312" w:hint="eastAsia"/>
          <w:b/>
          <w:bCs/>
          <w:sz w:val="32"/>
          <w:szCs w:val="32"/>
        </w:rPr>
        <w:t>数字赋能遵义服务业加“数”奔跑</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朗玛信息斩获最高奖</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五部门联合发文加强数据要素学科专业建设</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陕西省发布深入实施“人工智能+”行动方案</w:t>
      </w:r>
    </w:p>
    <w:p w:rsidR="00F222C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广西出台措施促进机器人产业发展</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中国移动率先实现IP网络数字孪生技术规模应用</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全链条数智化体系防控1型糖尿病</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A903A3" w:rsidRPr="00A903A3">
        <w:rPr>
          <w:rFonts w:ascii="仿宋_GB2312" w:hint="eastAsia"/>
          <w:b/>
          <w:bCs/>
          <w:sz w:val="32"/>
          <w:szCs w:val="32"/>
        </w:rPr>
        <w:t>联合国报告：人工智能管理差异或加剧国家间不平等</w:t>
      </w:r>
    </w:p>
    <w:p w:rsidR="00A549C9" w:rsidRDefault="00A549C9" w:rsidP="001A5019">
      <w:pPr>
        <w:pStyle w:val="2"/>
        <w:spacing w:line="460" w:lineRule="exact"/>
        <w:ind w:leftChars="0" w:left="0" w:firstLineChars="0" w:firstLine="0"/>
        <w:jc w:val="left"/>
        <w:rPr>
          <w:rFonts w:ascii="仿宋_GB2312"/>
          <w:b/>
          <w:bCs/>
          <w:sz w:val="32"/>
          <w:szCs w:val="32"/>
        </w:rPr>
      </w:pPr>
    </w:p>
    <w:p w:rsidR="008C3B7C" w:rsidRPr="008C3B7C" w:rsidRDefault="008C3B7C" w:rsidP="008C3B7C">
      <w:pPr>
        <w:pStyle w:val="a5"/>
        <w:shd w:val="clear" w:color="auto" w:fill="FFFFFF"/>
        <w:spacing w:beforeAutospacing="0" w:afterAutospacing="0" w:line="600" w:lineRule="exact"/>
        <w:jc w:val="center"/>
        <w:rPr>
          <w:rFonts w:ascii="方正小标宋简体" w:eastAsia="方正小标宋简体"/>
          <w:sz w:val="44"/>
          <w:szCs w:val="44"/>
        </w:rPr>
      </w:pPr>
      <w:r w:rsidRPr="008C3B7C">
        <w:rPr>
          <w:rFonts w:ascii="方正小标宋简体" w:eastAsia="方正小标宋简体" w:hint="eastAsia"/>
          <w:sz w:val="44"/>
          <w:szCs w:val="44"/>
        </w:rPr>
        <w:lastRenderedPageBreak/>
        <w:t>贵阳贵安数字产业迈上千亿级台阶</w:t>
      </w:r>
    </w:p>
    <w:p w:rsidR="008C3B7C" w:rsidRPr="008C3B7C" w:rsidRDefault="008C3B7C" w:rsidP="008C3B7C">
      <w:pPr>
        <w:pStyle w:val="a5"/>
        <w:shd w:val="clear" w:color="auto" w:fill="FFFFFF"/>
        <w:spacing w:beforeAutospacing="0" w:afterAutospacing="0" w:line="600" w:lineRule="exact"/>
        <w:jc w:val="center"/>
        <w:rPr>
          <w:rFonts w:ascii="仿宋_GB2312" w:eastAsia="仿宋_GB2312"/>
          <w:sz w:val="32"/>
          <w:szCs w:val="32"/>
        </w:rPr>
      </w:pPr>
      <w:r w:rsidRPr="008C3B7C">
        <w:rPr>
          <w:rFonts w:ascii="仿宋_GB2312" w:eastAsia="仿宋_GB2312" w:hint="eastAsia"/>
          <w:sz w:val="32"/>
          <w:szCs w:val="32"/>
        </w:rPr>
        <w:t>（2025-12-05）</w:t>
      </w:r>
    </w:p>
    <w:p w:rsidR="008C3B7C" w:rsidRPr="008C3B7C" w:rsidRDefault="008C3B7C" w:rsidP="008C3B7C">
      <w:pPr>
        <w:pStyle w:val="a5"/>
        <w:shd w:val="clear" w:color="auto" w:fill="FFFFFF"/>
        <w:spacing w:beforeAutospacing="0" w:afterAutospacing="0" w:line="600" w:lineRule="exact"/>
        <w:rPr>
          <w:rFonts w:ascii="仿宋_GB2312" w:eastAsia="仿宋_GB2312"/>
          <w:sz w:val="32"/>
          <w:szCs w:val="32"/>
        </w:rPr>
      </w:pPr>
      <w:r w:rsidRPr="008C3B7C">
        <w:rPr>
          <w:rFonts w:ascii="仿宋_GB2312" w:eastAsia="仿宋_GB2312" w:hint="eastAsia"/>
          <w:sz w:val="32"/>
          <w:szCs w:val="32"/>
        </w:rPr>
        <w:t xml:space="preserve">    12月4日，记者从贵阳高质量完成“十四五”规划系列主题新闻发布会（市直单位第一场）获悉，“十四五”以来，贵阳贵安聚焦“一硬一软”两大产业延链补链强链，数字产业迈上千亿级台阶，数字经济占GDP比重从2020年的38.2%增加到2024年的53.3%，从高速增长迈向扩面提质新阶段。</w:t>
      </w:r>
    </w:p>
    <w:p w:rsidR="008C3B7C" w:rsidRPr="008C3B7C" w:rsidRDefault="008C3B7C" w:rsidP="008C3B7C">
      <w:pPr>
        <w:pStyle w:val="a5"/>
        <w:shd w:val="clear" w:color="auto" w:fill="FFFFFF"/>
        <w:spacing w:beforeAutospacing="0" w:afterAutospacing="0" w:line="600" w:lineRule="exact"/>
        <w:rPr>
          <w:rFonts w:ascii="仿宋_GB2312" w:eastAsia="仿宋_GB2312"/>
          <w:sz w:val="32"/>
          <w:szCs w:val="32"/>
        </w:rPr>
      </w:pPr>
      <w:r w:rsidRPr="008C3B7C">
        <w:rPr>
          <w:rFonts w:ascii="仿宋_GB2312" w:eastAsia="仿宋_GB2312" w:hint="eastAsia"/>
          <w:sz w:val="32"/>
          <w:szCs w:val="32"/>
        </w:rPr>
        <w:t xml:space="preserve">    “十四五”以来，贵阳贵安数字产业总量持续扩大。“一硬”方面，2025年电子信息制造业总产值预计达到440亿元、年均增长13%；“一软”方面，2025年软件和信息技术服务业收入预计达到1000亿元，是2020年的6.7倍。龙头企业带动明显，华为云全球总部落地贵安，苹果贵州、腾讯数码、云上艾珀、网易等龙头企业集聚发展，华为盘古、39AI全科医生等23个人工智能模型和算法通过国家网信办备案。数据标注产业蓬勃发展，预计今年从业人员突破1万人、营收突破5亿元。产业平台能力提升，贵阳大数据科创城配套服务持续完善，累计招引企业超过1800家，今年将实现营收约700亿元。</w:t>
      </w:r>
    </w:p>
    <w:p w:rsidR="008C3B7C" w:rsidRPr="008C3B7C" w:rsidRDefault="008C3B7C" w:rsidP="008C3B7C">
      <w:pPr>
        <w:pStyle w:val="a5"/>
        <w:shd w:val="clear" w:color="auto" w:fill="FFFFFF"/>
        <w:spacing w:beforeAutospacing="0" w:afterAutospacing="0" w:line="600" w:lineRule="exact"/>
        <w:rPr>
          <w:rFonts w:ascii="仿宋_GB2312" w:eastAsia="仿宋_GB2312"/>
          <w:sz w:val="32"/>
          <w:szCs w:val="32"/>
        </w:rPr>
      </w:pPr>
      <w:r w:rsidRPr="008C3B7C">
        <w:rPr>
          <w:rFonts w:ascii="仿宋_GB2312" w:eastAsia="仿宋_GB2312" w:hint="eastAsia"/>
          <w:sz w:val="32"/>
          <w:szCs w:val="32"/>
        </w:rPr>
        <w:t xml:space="preserve">    同时，算力规模实现新突破，累计集聚大型及以上数据中心26个，成为全国国产智算能力最强、资源最丰富的地区之一。算力供给体系持续完善，颁布全国首部算力产业促进条例。网络服务能力大幅提升，建成“千兆城市”，实现行政村5G网络全覆盖，与42座国内主要城市实现网络直连，构建起面向全国的3毫秒/10毫秒/20毫秒三层时延网络保障能力。</w:t>
      </w:r>
    </w:p>
    <w:p w:rsidR="008C3B7C" w:rsidRPr="008C3B7C" w:rsidRDefault="008C3B7C" w:rsidP="008C3B7C">
      <w:pPr>
        <w:pStyle w:val="a5"/>
        <w:shd w:val="clear" w:color="auto" w:fill="FFFFFF"/>
        <w:spacing w:beforeAutospacing="0" w:afterAutospacing="0" w:line="600" w:lineRule="exact"/>
        <w:rPr>
          <w:rFonts w:ascii="仿宋_GB2312" w:eastAsia="仿宋_GB2312"/>
          <w:sz w:val="32"/>
          <w:szCs w:val="32"/>
        </w:rPr>
      </w:pPr>
      <w:r w:rsidRPr="008C3B7C">
        <w:rPr>
          <w:rFonts w:ascii="仿宋_GB2312" w:eastAsia="仿宋_GB2312" w:hint="eastAsia"/>
          <w:sz w:val="32"/>
          <w:szCs w:val="32"/>
        </w:rPr>
        <w:t xml:space="preserve">    数据市场拓展新空间，建立首席数据官制度，出台推进数据要素市场化配置改革的系列政策文件，贵阳市数据要素市场发展水平位列西部城市首位，贵阳市入选国家首批城市可信数据空间创新发展试点，数据资产入表、质押融资等探索取得初步成效，贵阳大数据交易所成为全国首个数据要素登记OID行业节点，数据交易超过5000笔。</w:t>
      </w:r>
    </w:p>
    <w:p w:rsidR="008C3B7C" w:rsidRPr="008C3B7C" w:rsidRDefault="008C3B7C" w:rsidP="008C3B7C">
      <w:pPr>
        <w:pStyle w:val="a5"/>
        <w:shd w:val="clear" w:color="auto" w:fill="FFFFFF"/>
        <w:spacing w:beforeAutospacing="0" w:afterAutospacing="0" w:line="600" w:lineRule="exact"/>
        <w:rPr>
          <w:rFonts w:ascii="仿宋_GB2312" w:eastAsia="仿宋_GB2312"/>
          <w:sz w:val="32"/>
          <w:szCs w:val="32"/>
        </w:rPr>
      </w:pPr>
      <w:r w:rsidRPr="008C3B7C">
        <w:rPr>
          <w:rFonts w:ascii="仿宋_GB2312" w:eastAsia="仿宋_GB2312" w:hint="eastAsia"/>
          <w:sz w:val="32"/>
          <w:szCs w:val="32"/>
        </w:rPr>
        <w:t xml:space="preserve">    数字赋能打造新亮点，五年来，聚焦政用、民用、商用，累计发布数字应用场景504个。成功入选全国第二批中小企业数字化转型试点城市、国家第二批制造业新型技术改造试点城市，贵州轮胎获评全球灯塔工厂称号。</w:t>
      </w:r>
    </w:p>
    <w:p w:rsidR="008C3B7C" w:rsidRDefault="008C3B7C" w:rsidP="008C3B7C">
      <w:pPr>
        <w:pStyle w:val="a5"/>
        <w:shd w:val="clear" w:color="auto" w:fill="FFFFFF"/>
        <w:spacing w:beforeAutospacing="0" w:afterAutospacing="0" w:line="600" w:lineRule="exact"/>
        <w:rPr>
          <w:rFonts w:ascii="仿宋_GB2312" w:eastAsia="仿宋_GB2312"/>
          <w:sz w:val="32"/>
          <w:szCs w:val="32"/>
        </w:rPr>
      </w:pPr>
      <w:r w:rsidRPr="008C3B7C">
        <w:rPr>
          <w:rFonts w:ascii="仿宋_GB2312" w:eastAsia="仿宋_GB2312" w:hint="eastAsia"/>
          <w:sz w:val="32"/>
          <w:szCs w:val="32"/>
        </w:rPr>
        <w:t xml:space="preserve">    数字生态实现新优化，数字经济人才总量达到24.67万人，设立了超180亿元的系列产业发展基金、出台了促进软件和信息技术服务业、人工智能大模型等专项政策，建成贵阳贵安（华为）数字经济创新中心，贵阳大数据安全靶场持续迭代升级，数博会连续成功举办，“中国数谷”品牌擦得更亮。</w:t>
      </w:r>
    </w:p>
    <w:p w:rsidR="00385E02" w:rsidRDefault="008C3B7C" w:rsidP="008C3B7C">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8C3B7C">
        <w:rPr>
          <w:rFonts w:ascii="仿宋_GB2312" w:eastAsia="仿宋_GB2312" w:hint="eastAsia"/>
          <w:sz w:val="32"/>
          <w:szCs w:val="32"/>
        </w:rPr>
        <w:t>（来源：贵阳日报）</w:t>
      </w:r>
    </w:p>
    <w:p w:rsidR="008C3B7C" w:rsidRDefault="008C3B7C" w:rsidP="008C3B7C">
      <w:pPr>
        <w:pStyle w:val="a5"/>
        <w:shd w:val="clear" w:color="auto" w:fill="FFFFFF"/>
        <w:spacing w:beforeAutospacing="0" w:afterAutospacing="0" w:line="600" w:lineRule="exact"/>
        <w:rPr>
          <w:rFonts w:ascii="仿宋_GB2312" w:eastAsia="仿宋_GB2312"/>
          <w:sz w:val="32"/>
          <w:szCs w:val="32"/>
        </w:rPr>
      </w:pPr>
    </w:p>
    <w:p w:rsidR="00774471" w:rsidRPr="00774471" w:rsidRDefault="00774471" w:rsidP="00774471">
      <w:pPr>
        <w:pStyle w:val="a5"/>
        <w:shd w:val="clear" w:color="auto" w:fill="FFFFFF"/>
        <w:spacing w:beforeAutospacing="0" w:afterAutospacing="0" w:line="620" w:lineRule="exact"/>
        <w:jc w:val="center"/>
        <w:rPr>
          <w:rFonts w:ascii="方正小标宋简体" w:eastAsia="方正小标宋简体" w:hint="eastAsia"/>
          <w:sz w:val="44"/>
          <w:szCs w:val="44"/>
        </w:rPr>
      </w:pPr>
      <w:r w:rsidRPr="00774471">
        <w:rPr>
          <w:rFonts w:ascii="方正小标宋简体" w:eastAsia="方正小标宋简体" w:hint="eastAsia"/>
          <w:sz w:val="44"/>
          <w:szCs w:val="44"/>
        </w:rPr>
        <w:t>数字赋能遵义服务业加“数”奔跑</w:t>
      </w:r>
    </w:p>
    <w:p w:rsidR="00774471" w:rsidRPr="00774471" w:rsidRDefault="00774471" w:rsidP="00774471">
      <w:pPr>
        <w:pStyle w:val="a5"/>
        <w:shd w:val="clear" w:color="auto" w:fill="FFFFFF"/>
        <w:spacing w:beforeAutospacing="0" w:afterAutospacing="0" w:line="620" w:lineRule="exact"/>
        <w:jc w:val="center"/>
        <w:rPr>
          <w:rFonts w:ascii="仿宋_GB2312" w:eastAsia="仿宋_GB2312" w:hint="eastAsia"/>
          <w:sz w:val="32"/>
          <w:szCs w:val="32"/>
        </w:rPr>
      </w:pPr>
      <w:r w:rsidRPr="00774471">
        <w:rPr>
          <w:rFonts w:ascii="仿宋_GB2312" w:eastAsia="仿宋_GB2312" w:hint="eastAsia"/>
          <w:sz w:val="32"/>
          <w:szCs w:val="32"/>
        </w:rPr>
        <w:t>（2025-12-02）</w:t>
      </w:r>
    </w:p>
    <w:p w:rsidR="00774471" w:rsidRPr="00774471" w:rsidRDefault="00774471" w:rsidP="00774471">
      <w:pPr>
        <w:pStyle w:val="a5"/>
        <w:shd w:val="clear" w:color="auto" w:fill="FFFFFF"/>
        <w:spacing w:beforeAutospacing="0" w:afterAutospacing="0" w:line="620" w:lineRule="exact"/>
        <w:rPr>
          <w:rFonts w:ascii="仿宋_GB2312" w:eastAsia="仿宋_GB2312" w:hint="eastAsia"/>
          <w:sz w:val="32"/>
          <w:szCs w:val="32"/>
        </w:rPr>
      </w:pPr>
      <w:r w:rsidRPr="00774471">
        <w:rPr>
          <w:rFonts w:ascii="仿宋_GB2312" w:eastAsia="仿宋_GB2312" w:hint="eastAsia"/>
          <w:sz w:val="32"/>
          <w:szCs w:val="32"/>
        </w:rPr>
        <w:t xml:space="preserve">　　11月28日，记者从有关部门获悉，2020年到2024年，遵义市服务业增加值从1810.46亿元提高到2450.89亿元，服务业就业人员增加到133万人，占遵义市就业人员总数的42%，服务业已成为吸纳就业、推动经济增长的重要力量。</w:t>
      </w:r>
    </w:p>
    <w:p w:rsidR="00774471" w:rsidRPr="00774471" w:rsidRDefault="00774471" w:rsidP="00774471">
      <w:pPr>
        <w:pStyle w:val="a5"/>
        <w:shd w:val="clear" w:color="auto" w:fill="FFFFFF"/>
        <w:spacing w:beforeAutospacing="0" w:afterAutospacing="0" w:line="600" w:lineRule="exact"/>
        <w:rPr>
          <w:rFonts w:ascii="仿宋_GB2312" w:eastAsia="仿宋_GB2312" w:hint="eastAsia"/>
          <w:sz w:val="32"/>
          <w:szCs w:val="32"/>
        </w:rPr>
      </w:pPr>
      <w:r w:rsidRPr="00774471">
        <w:rPr>
          <w:rFonts w:ascii="仿宋_GB2312" w:eastAsia="仿宋_GB2312" w:hint="eastAsia"/>
          <w:sz w:val="32"/>
          <w:szCs w:val="32"/>
        </w:rPr>
        <w:t xml:space="preserve">　　在旅游服务业方面，遵义积极推进数字化变革。乌江寨景区建成5G千兆网络，上线智慧旅游小程序，智能化提升游客服务与景区管理水平，为游客带来便捷舒适的旅游体验。</w:t>
      </w:r>
    </w:p>
    <w:p w:rsidR="00774471" w:rsidRPr="00774471" w:rsidRDefault="00774471" w:rsidP="00774471">
      <w:pPr>
        <w:pStyle w:val="a5"/>
        <w:shd w:val="clear" w:color="auto" w:fill="FFFFFF"/>
        <w:spacing w:beforeAutospacing="0" w:afterAutospacing="0" w:line="600" w:lineRule="exact"/>
        <w:rPr>
          <w:rFonts w:ascii="仿宋_GB2312" w:eastAsia="仿宋_GB2312" w:hint="eastAsia"/>
          <w:sz w:val="32"/>
          <w:szCs w:val="32"/>
        </w:rPr>
      </w:pPr>
      <w:r w:rsidRPr="00774471">
        <w:rPr>
          <w:rFonts w:ascii="仿宋_GB2312" w:eastAsia="仿宋_GB2312" w:hint="eastAsia"/>
          <w:sz w:val="32"/>
          <w:szCs w:val="32"/>
        </w:rPr>
        <w:t xml:space="preserve">　　数字化政务服务成果显著。“i遵义”城市综合管理服务平台整合44个部门资源，接入1946项政务服务事项、296项高频服务事项，上线不动产掌上办、人才服务、智慧物业等97个场景应用，实现政务与高频便民服务“掌上办”，让市民办事“最多跑一次”甚至“一次不用跑”。</w:t>
      </w:r>
    </w:p>
    <w:p w:rsidR="00774471" w:rsidRDefault="00774471" w:rsidP="00774471">
      <w:pPr>
        <w:pStyle w:val="a5"/>
        <w:shd w:val="clear" w:color="auto" w:fill="FFFFFF"/>
        <w:spacing w:beforeAutospacing="0" w:afterAutospacing="0" w:line="600" w:lineRule="exact"/>
        <w:rPr>
          <w:rFonts w:ascii="仿宋_GB2312" w:eastAsia="仿宋_GB2312" w:hint="eastAsia"/>
          <w:sz w:val="32"/>
          <w:szCs w:val="32"/>
        </w:rPr>
      </w:pPr>
      <w:r w:rsidRPr="00774471">
        <w:rPr>
          <w:rFonts w:ascii="仿宋_GB2312" w:eastAsia="仿宋_GB2312" w:hint="eastAsia"/>
          <w:sz w:val="32"/>
          <w:szCs w:val="32"/>
        </w:rPr>
        <w:t xml:space="preserve">　　此外，遵义探索公共数据授权运营新模式，建立相关机制并搭建市级平台。聚焦医疗、养老等6个场景推进试点，累计培育17家企业获全省“数据商”证书，获取近100个数据要素凭证，为数据要素市场培育发展筑牢根基。</w:t>
      </w:r>
    </w:p>
    <w:p w:rsidR="00774471" w:rsidRPr="00774471" w:rsidRDefault="00774471" w:rsidP="0077447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774471">
        <w:rPr>
          <w:rFonts w:ascii="仿宋_GB2312" w:eastAsia="仿宋_GB2312" w:hint="eastAsia"/>
          <w:sz w:val="32"/>
          <w:szCs w:val="32"/>
        </w:rPr>
        <w:t>（来源：遵义日报）</w:t>
      </w:r>
    </w:p>
    <w:p w:rsidR="00774471" w:rsidRDefault="00774471" w:rsidP="00774471">
      <w:pPr>
        <w:pStyle w:val="a5"/>
        <w:shd w:val="clear" w:color="auto" w:fill="FFFFFF"/>
        <w:spacing w:beforeAutospacing="0" w:afterAutospacing="0" w:line="600" w:lineRule="exact"/>
        <w:rPr>
          <w:rFonts w:ascii="仿宋_GB2312" w:eastAsia="仿宋_GB2312" w:hint="eastAsia"/>
          <w:sz w:val="32"/>
          <w:szCs w:val="32"/>
        </w:rPr>
      </w:pPr>
    </w:p>
    <w:p w:rsidR="00385E02" w:rsidRPr="00385E02" w:rsidRDefault="00385E02" w:rsidP="00C35C58">
      <w:pPr>
        <w:pStyle w:val="a5"/>
        <w:shd w:val="clear" w:color="auto" w:fill="FFFFFF"/>
        <w:spacing w:beforeAutospacing="0" w:afterAutospacing="0" w:line="600" w:lineRule="exact"/>
        <w:jc w:val="center"/>
        <w:rPr>
          <w:rFonts w:ascii="方正小标宋简体" w:eastAsia="方正小标宋简体"/>
          <w:sz w:val="44"/>
          <w:szCs w:val="44"/>
        </w:rPr>
      </w:pPr>
      <w:bookmarkStart w:id="0" w:name="OLE_LINK11"/>
      <w:bookmarkStart w:id="1" w:name="OLE_LINK12"/>
      <w:r w:rsidRPr="00385E02">
        <w:rPr>
          <w:rFonts w:ascii="方正小标宋简体" w:eastAsia="方正小标宋简体" w:hint="eastAsia"/>
          <w:sz w:val="44"/>
          <w:szCs w:val="44"/>
        </w:rPr>
        <w:t>朗玛信息斩获最高奖</w:t>
      </w:r>
      <w:bookmarkEnd w:id="0"/>
      <w:bookmarkEnd w:id="1"/>
    </w:p>
    <w:p w:rsidR="00385E02" w:rsidRPr="00385E02" w:rsidRDefault="00385E02" w:rsidP="00774471">
      <w:pPr>
        <w:pStyle w:val="a5"/>
        <w:shd w:val="clear" w:color="auto" w:fill="FFFFFF"/>
        <w:spacing w:beforeAutospacing="0" w:afterAutospacing="0" w:line="600" w:lineRule="exact"/>
        <w:jc w:val="center"/>
        <w:rPr>
          <w:rFonts w:ascii="仿宋_GB2312" w:eastAsia="仿宋_GB2312"/>
          <w:sz w:val="32"/>
          <w:szCs w:val="32"/>
        </w:rPr>
      </w:pPr>
      <w:r w:rsidRPr="00385E02">
        <w:rPr>
          <w:rFonts w:ascii="仿宋_GB2312" w:eastAsia="仿宋_GB2312" w:hint="eastAsia"/>
          <w:sz w:val="32"/>
          <w:szCs w:val="32"/>
        </w:rPr>
        <w:t>（2025-12-04）</w:t>
      </w:r>
    </w:p>
    <w:p w:rsidR="00385E02" w:rsidRPr="00385E02"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12月2日，首届“AI领航杯”“人工智能+”应用与技能大赛全国总决赛颁奖仪式在北京举行。贵阳高新区企业贵阳朗玛信息技术股份有限公司（以下简称朗玛信息）自主研发的“39AI医生”医学大模型一举斩获大赛最高荣誉——“AI领航星光金奖”。</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本次比赛由中国互联网协会主办。此前，朗玛信息已在首届“AI领航杯”全国“人工智能+”应用与技能大赛AI+医疗健康赛道获一等奖。此次再度荣获该大赛“AI领航星光金奖”，标志着“39AI医生”医学大模型模型成为首个国家级“人工智能+”大赛中实现“双冠加冕”的医疗健康大模型。</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39AI医生”的成功，源于其扎实的“合规筑基、数据赋能、实践淬炼”核心优势。作为国内首个通过国家备案的医学垂直领域大模型，其研发自2022年起便将合规置于首位，先后完成大模型上线备案及深度合成服务算法备案，并获得多项发明专利授权，构建了全流程数据安全防护体系。</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39AI医生”依托朗玛信息旗下“39健康网”22年积累的数十亿条经权威专家认证的医学健康内容，以及“39互联网医院”平台覆盖全国24个省市、37个临床专业的数千万例疑难重症诊疗数据，结合全球范围内的权威医学文献，构成了独家、优质、经过严格标注的核心训练语料库，从源头保障了模型输出诊断建议的可靠性与实用性。</w:t>
      </w:r>
    </w:p>
    <w:p w:rsidR="00385E02" w:rsidRDefault="00385E02" w:rsidP="00BE5984">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在实际应用层面，“39AI医生”已成功开发疾病诊断、病例深度分析、文书智能助手、医学咨询等七大功能模块，深度嵌入医院“门诊－住院－随访”全流程。目前，该模型（医院版）已在国内多家知名三甲医院接入使用；覆盖贵阳市29家公立医院、近10家头部民营医疗机构、186家社区卫生服务中心（乡镇卫生院）及239家村卫生室，截至2025年10月，贵阳贵安基层医疗机构已有近1700名医生开通服务，累计提供AI辅助咨询与问诊服务43.6万次，有效助力了基层诊疗能力的提升。</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385E02">
        <w:rPr>
          <w:rFonts w:ascii="仿宋_GB2312" w:eastAsia="仿宋_GB2312" w:hint="eastAsia"/>
          <w:sz w:val="32"/>
          <w:szCs w:val="32"/>
        </w:rPr>
        <w:t>（来源：贵阳日报）</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p>
    <w:p w:rsidR="00385E02" w:rsidRPr="00385E02" w:rsidRDefault="00385E02" w:rsidP="00C35C58">
      <w:pPr>
        <w:pStyle w:val="a5"/>
        <w:shd w:val="clear" w:color="auto" w:fill="FFFFFF"/>
        <w:spacing w:beforeAutospacing="0" w:afterAutospacing="0" w:line="600" w:lineRule="exact"/>
        <w:jc w:val="center"/>
        <w:rPr>
          <w:rFonts w:ascii="方正小标宋简体" w:eastAsia="方正小标宋简体"/>
          <w:sz w:val="44"/>
          <w:szCs w:val="44"/>
        </w:rPr>
      </w:pPr>
      <w:bookmarkStart w:id="2" w:name="OLE_LINK9"/>
      <w:bookmarkStart w:id="3" w:name="OLE_LINK10"/>
      <w:r w:rsidRPr="00385E02">
        <w:rPr>
          <w:rFonts w:ascii="方正小标宋简体" w:eastAsia="方正小标宋简体" w:hint="eastAsia"/>
          <w:sz w:val="44"/>
          <w:szCs w:val="44"/>
        </w:rPr>
        <w:t>五部门联合发文加强数据要素学科专业建设</w:t>
      </w:r>
      <w:bookmarkEnd w:id="2"/>
      <w:bookmarkEnd w:id="3"/>
    </w:p>
    <w:p w:rsidR="00385E02" w:rsidRPr="00385E02" w:rsidRDefault="00385E02" w:rsidP="00BE5984">
      <w:pPr>
        <w:pStyle w:val="a5"/>
        <w:shd w:val="clear" w:color="auto" w:fill="FFFFFF"/>
        <w:spacing w:beforeAutospacing="0" w:afterAutospacing="0" w:line="620" w:lineRule="exact"/>
        <w:jc w:val="center"/>
        <w:rPr>
          <w:rFonts w:ascii="仿宋_GB2312" w:eastAsia="仿宋_GB2312"/>
          <w:sz w:val="32"/>
          <w:szCs w:val="32"/>
        </w:rPr>
      </w:pPr>
      <w:r w:rsidRPr="00385E02">
        <w:rPr>
          <w:rFonts w:ascii="仿宋_GB2312" w:eastAsia="仿宋_GB2312" w:hint="eastAsia"/>
          <w:sz w:val="32"/>
          <w:szCs w:val="32"/>
        </w:rPr>
        <w:t>（2025-12-03）</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科技日报北京12月2日电  2日，由国家发展改革委、国家数据局、教育部、科技部、中共中央组织部联合印发的《关于加强数据要素学科专业建设和数字人才队伍建设的意见》（以下简称《意见》）公布。《意见》旨在激活数据要素赋能新质生产力的创新引擎作用，促进数据领域教育链、人才链与产业链、创新链融合发展。</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意见》明确，以国家战略为牵引，健全数据要素学科专业；以产业发展为导向，推进数据行业职业教育；以有组织科研为支撑，繁荣数据领域学术研究；以应用场景为载体，促进数据领域产学研用协同。围绕这些重点任务，《意见》提出了12项具体举措。</w:t>
      </w:r>
    </w:p>
    <w:p w:rsidR="00385E02" w:rsidRPr="00385E02" w:rsidRDefault="00385E02" w:rsidP="00BE5984">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聚焦健全数据要素学科专业，《意见》提出，教育部门与数据管理部门加强数据要素相关学科专业建设，支持有条件的学位授予单位建设数据科学与工程、数字经济与管理等数据要素相关学科专业，引导鼓励有条件的数据企业、研究机构积极参与；支持有条件的综合性高校建设数字学院，整合校内相关学科资源；加快数据要素相关学科专业课程教材体系建设，推出一批特色优秀教材。</w:t>
      </w:r>
    </w:p>
    <w:p w:rsidR="00385E02" w:rsidRPr="00385E02"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在推进数据行业职业教育方面，《意见》提出，建立健全政府统筹、行业指导、企业参与的数据行业职业教育体制机制；支持龙头企业和高水平高等学校、职业院校牵头，组建行业组织、学校、科研机构、上下游企业等共同参与的数据行业跨区域产教融合共同体；研究制定数据要素从业人员能力要求国家标准。</w:t>
      </w:r>
    </w:p>
    <w:p w:rsidR="00385E02" w:rsidRPr="00385E02"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为繁荣数据领域学术研究，《意见》明确，加快数据领域学术共同体和数字人才梯队建设，推动成立数据领域科技社团；开展高层次数字人才培养行动，做好国家重大人才工程项目在数据领域的落地衔接；瞄准数据要素市场化配置改革重大问题，系统开展数据领域战略研究；开展科学数据资源采集生产、加工整理和开放共享，打造一批数据资源丰富、权威性强、有国际引领力的科学数据库。</w:t>
      </w:r>
    </w:p>
    <w:p w:rsidR="00385E02" w:rsidRPr="00385E02"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围绕促进数据领域产学研用协同，《意见》强调，强化企业在应用场景构建、技术需求识别、成果落地实施等方面的主导作用，支持高校、研究机构、科技社团等深入场景前沿，加快培养一批复合型、创新型、实战型数字人才；组建跨学科、交叉型研究团队，加快数据领域关键共性技术、前沿引领技术、现代工程技术、颠覆性技术研发，产出高质量研究成果。</w:t>
      </w:r>
    </w:p>
    <w:p w:rsidR="00385E02"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据悉，国家数据局将会同教育部、国家发展改革委、科技部强化组织推进数据要素学科专业建设和数字人才队伍建设，建立常态化工作联系机制，共同营造政产学研协同培养数字人才的良好环境。</w:t>
      </w:r>
    </w:p>
    <w:p w:rsidR="00385E02" w:rsidRDefault="00385E02" w:rsidP="00BE5984">
      <w:pPr>
        <w:pStyle w:val="a5"/>
        <w:shd w:val="clear" w:color="auto" w:fill="FFFFFF"/>
        <w:spacing w:beforeAutospacing="0" w:afterAutospacing="0" w:line="620" w:lineRule="exact"/>
        <w:rPr>
          <w:rFonts w:ascii="仿宋_GB2312" w:eastAsia="仿宋_GB2312" w:hint="eastAsia"/>
          <w:sz w:val="32"/>
          <w:szCs w:val="32"/>
        </w:rPr>
      </w:pPr>
      <w:r>
        <w:rPr>
          <w:rFonts w:ascii="仿宋_GB2312" w:eastAsia="仿宋_GB2312" w:hint="eastAsia"/>
          <w:sz w:val="32"/>
          <w:szCs w:val="32"/>
        </w:rPr>
        <w:t xml:space="preserve">                                   </w:t>
      </w:r>
      <w:r w:rsidRPr="00385E02">
        <w:rPr>
          <w:rFonts w:ascii="仿宋_GB2312" w:eastAsia="仿宋_GB2312" w:hint="eastAsia"/>
          <w:sz w:val="32"/>
          <w:szCs w:val="32"/>
        </w:rPr>
        <w:t>（来源：科技日报）</w:t>
      </w:r>
    </w:p>
    <w:p w:rsidR="00774471" w:rsidRDefault="00774471" w:rsidP="00BE5984">
      <w:pPr>
        <w:pStyle w:val="a5"/>
        <w:shd w:val="clear" w:color="auto" w:fill="FFFFFF"/>
        <w:spacing w:beforeAutospacing="0" w:afterAutospacing="0" w:line="620" w:lineRule="exact"/>
        <w:rPr>
          <w:rFonts w:ascii="仿宋_GB2312" w:eastAsia="仿宋_GB2312"/>
          <w:sz w:val="32"/>
          <w:szCs w:val="32"/>
        </w:rPr>
      </w:pPr>
    </w:p>
    <w:p w:rsidR="00F57218" w:rsidRPr="00F57218" w:rsidRDefault="00F57218" w:rsidP="00BE5984">
      <w:pPr>
        <w:pStyle w:val="a5"/>
        <w:shd w:val="clear" w:color="auto" w:fill="FFFFFF"/>
        <w:spacing w:beforeAutospacing="0" w:afterAutospacing="0" w:line="620" w:lineRule="exact"/>
        <w:jc w:val="center"/>
        <w:rPr>
          <w:rFonts w:ascii="方正小标宋简体" w:eastAsia="方正小标宋简体"/>
          <w:sz w:val="44"/>
          <w:szCs w:val="44"/>
        </w:rPr>
      </w:pPr>
      <w:bookmarkStart w:id="4" w:name="OLE_LINK7"/>
      <w:bookmarkStart w:id="5" w:name="OLE_LINK8"/>
      <w:r w:rsidRPr="00F57218">
        <w:rPr>
          <w:rFonts w:ascii="方正小标宋简体" w:eastAsia="方正小标宋简体" w:hint="eastAsia"/>
          <w:sz w:val="44"/>
          <w:szCs w:val="44"/>
        </w:rPr>
        <w:t>陕西省发布深入实施“人工智能+”行动方案</w:t>
      </w:r>
      <w:bookmarkEnd w:id="4"/>
      <w:bookmarkEnd w:id="5"/>
    </w:p>
    <w:p w:rsidR="00F57218" w:rsidRPr="00385E02" w:rsidRDefault="00F57218" w:rsidP="00774471">
      <w:pPr>
        <w:pStyle w:val="a5"/>
        <w:shd w:val="clear" w:color="auto" w:fill="FFFFFF"/>
        <w:spacing w:beforeAutospacing="0" w:afterAutospacing="0" w:line="600" w:lineRule="exact"/>
        <w:jc w:val="center"/>
        <w:rPr>
          <w:rFonts w:ascii="仿宋_GB2312" w:eastAsia="仿宋_GB2312"/>
          <w:sz w:val="32"/>
          <w:szCs w:val="32"/>
        </w:rPr>
      </w:pPr>
      <w:r w:rsidRPr="00385E02">
        <w:rPr>
          <w:rFonts w:ascii="仿宋_GB2312" w:eastAsia="仿宋_GB2312" w:hint="eastAsia"/>
          <w:sz w:val="32"/>
          <w:szCs w:val="32"/>
        </w:rPr>
        <w:t>（2025-12-01）</w:t>
      </w:r>
    </w:p>
    <w:p w:rsidR="00F57218" w:rsidRPr="00385E02" w:rsidRDefault="00F57218"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日前，陕西省发展改革委印发《陕西省深入实施“人工智能+”行动方案（2025—2027年）》（以下简称《行动方案》），提出到2027年，制造、能源、文旅等重点领域智能化发展取得显著成效，新一代智能终端、智能体等普及率超70％，涌现一批典型案例，智能经济发展驶入快车道，公共治理赋能成效显著提升，打造具有全国影响力的人工智能创新发展集聚区。</w:t>
      </w:r>
    </w:p>
    <w:p w:rsidR="00F57218" w:rsidRPr="00385E02" w:rsidRDefault="00F57218"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在赋能科技创新、产业发展方面，《行动方案》提出，发展“人工智能+”科技，积极探索人工智能驱动的新型科研范式，构建面向未来的高水平科研体系。发展“人工智能+”制造，积极构建“产业大脑+未来工厂”新模式。围绕产品辅助设计、工艺优化、智能排产、质量检测追溯等重点环节，推广一批可复制的智能制造典型案例。发展“人工智能+”能源。加强智能化煤矿、智慧油气井、智能电网、智慧新能源场站等建设，推动人工智能与能源预测分析、调度运行、故障诊断、安全预警等深度融合。</w:t>
      </w:r>
    </w:p>
    <w:p w:rsidR="00F57218" w:rsidRPr="00385E02" w:rsidRDefault="00F57218"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在助力消费提质、民生改善方面，《行动方案》提出，发展“人工智能+”服务消费。鼓励建设智慧商圈、智慧街区、沉浸式体验空间等智能消费基础设施，结合可穿戴智能设备、智能手机等终端，加快形成陪伴型、定制型、沉浸型服务消费新模式。发展“人工智能+”产品消费。聚焦重点场景需求，扩大智能网联汽车、智能手机、智能穿戴设备、智能机器人、智能家居等新产品供给。推动人工智能技术赋能低空经济、增材制造、脑机接口、元宇宙等领域，通过交叉融合创新，加快智能产品与新业态涌现，培育智能消费新方式。</w:t>
      </w:r>
    </w:p>
    <w:p w:rsidR="00F57218" w:rsidRDefault="00F57218"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此外，《行动方案》提出，增强基础支撑能力。加强多元融合算力供给。深度融入全国一体化算力网，探索建立算力供需常态化对接机制，提升资源利用效率和服务效能。加快推动全光网络、5G-A等建设，满足低时延、高并发业务需求。推动行业大模型创新发展。构建“场景牵引+数据开放+模型共创”协同架构，开发行业模型和细分场景垂直模型，提供“模型即服务”“智能体即服务”等模式，降低应用门槛。</w:t>
      </w:r>
    </w:p>
    <w:p w:rsidR="00F57218" w:rsidRDefault="00F57218" w:rsidP="00774471">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385E02">
        <w:rPr>
          <w:rFonts w:ascii="仿宋_GB2312" w:eastAsia="仿宋_GB2312" w:hint="eastAsia"/>
          <w:sz w:val="32"/>
          <w:szCs w:val="32"/>
        </w:rPr>
        <w:t>（来源：人民邮电报）</w:t>
      </w:r>
    </w:p>
    <w:p w:rsidR="00C35C58" w:rsidRPr="00385E02" w:rsidRDefault="00C35C58" w:rsidP="00774471">
      <w:pPr>
        <w:pStyle w:val="a5"/>
        <w:shd w:val="clear" w:color="auto" w:fill="FFFFFF"/>
        <w:spacing w:beforeAutospacing="0" w:afterAutospacing="0" w:line="600" w:lineRule="exact"/>
        <w:rPr>
          <w:rFonts w:ascii="仿宋_GB2312" w:eastAsia="仿宋_GB2312"/>
          <w:sz w:val="32"/>
          <w:szCs w:val="32"/>
        </w:rPr>
      </w:pPr>
    </w:p>
    <w:p w:rsidR="00F57218" w:rsidRPr="00F57218" w:rsidRDefault="00F57218" w:rsidP="00774471">
      <w:pPr>
        <w:pStyle w:val="a5"/>
        <w:shd w:val="clear" w:color="auto" w:fill="FFFFFF"/>
        <w:spacing w:beforeAutospacing="0" w:afterAutospacing="0" w:line="620" w:lineRule="exact"/>
        <w:jc w:val="center"/>
        <w:rPr>
          <w:rFonts w:ascii="方正小标宋简体" w:eastAsia="方正小标宋简体"/>
          <w:sz w:val="44"/>
          <w:szCs w:val="44"/>
        </w:rPr>
      </w:pPr>
      <w:bookmarkStart w:id="6" w:name="OLE_LINK5"/>
      <w:bookmarkStart w:id="7" w:name="OLE_LINK6"/>
      <w:r w:rsidRPr="00F57218">
        <w:rPr>
          <w:rFonts w:ascii="方正小标宋简体" w:eastAsia="方正小标宋简体" w:hint="eastAsia"/>
          <w:sz w:val="44"/>
          <w:szCs w:val="44"/>
        </w:rPr>
        <w:t>广西出台措施促进机器人产业发展</w:t>
      </w:r>
    </w:p>
    <w:bookmarkEnd w:id="6"/>
    <w:bookmarkEnd w:id="7"/>
    <w:p w:rsidR="00F57218" w:rsidRPr="00385E02" w:rsidRDefault="00F57218" w:rsidP="00774471">
      <w:pPr>
        <w:pStyle w:val="a5"/>
        <w:shd w:val="clear" w:color="auto" w:fill="FFFFFF"/>
        <w:spacing w:beforeAutospacing="0" w:afterAutospacing="0" w:line="620" w:lineRule="exact"/>
        <w:jc w:val="center"/>
        <w:rPr>
          <w:rFonts w:ascii="仿宋_GB2312" w:eastAsia="仿宋_GB2312"/>
          <w:sz w:val="32"/>
          <w:szCs w:val="32"/>
        </w:rPr>
      </w:pPr>
      <w:r w:rsidRPr="00385E02">
        <w:rPr>
          <w:rFonts w:ascii="仿宋_GB2312" w:eastAsia="仿宋_GB2312" w:hint="eastAsia"/>
          <w:sz w:val="32"/>
          <w:szCs w:val="32"/>
        </w:rPr>
        <w:t>（2025-12-02）</w:t>
      </w:r>
    </w:p>
    <w:p w:rsidR="00F57218" w:rsidRPr="00385E02" w:rsidRDefault="00F57218" w:rsidP="00774471">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w:t>
      </w:r>
      <w:r>
        <w:rPr>
          <w:rFonts w:ascii="仿宋_GB2312" w:eastAsia="仿宋_GB2312" w:hint="eastAsia"/>
          <w:sz w:val="32"/>
          <w:szCs w:val="32"/>
        </w:rPr>
        <w:t>人民日</w:t>
      </w:r>
      <w:r w:rsidRPr="00385E02">
        <w:rPr>
          <w:rFonts w:ascii="仿宋_GB2312" w:eastAsia="仿宋_GB2312" w:hint="eastAsia"/>
          <w:sz w:val="32"/>
          <w:szCs w:val="32"/>
        </w:rPr>
        <w:t>报南宁12月1日电  近日，广西壮族自治区工业和信息化厅等六部门印发《关于促进机器人产业发展的若干政策措施》，推出了一系列高“含金量”的政策举措，有效期至2027年12月31日。</w:t>
      </w:r>
    </w:p>
    <w:p w:rsidR="00F57218" w:rsidRPr="00385E02" w:rsidRDefault="00F57218" w:rsidP="00774471">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措施提出支持产业集聚发展、加快构建产品体系、构建零部件配套服务体系、支持关键核心技术攻关、加强创新平台建设、加强产需对接、鼓励开放合作等7项主要措施。支持南宁市依托中国—东盟国家人工智能应用合作中心，打造机器人产品、技术、标准出口基地。</w:t>
      </w:r>
    </w:p>
    <w:p w:rsidR="00F57218" w:rsidRDefault="00F57218" w:rsidP="00774471">
      <w:pPr>
        <w:pStyle w:val="a5"/>
        <w:shd w:val="clear" w:color="auto" w:fill="FFFFFF"/>
        <w:spacing w:beforeAutospacing="0" w:afterAutospacing="0" w:line="620" w:lineRule="exact"/>
        <w:rPr>
          <w:rFonts w:ascii="仿宋_GB2312" w:eastAsia="仿宋_GB2312"/>
          <w:sz w:val="32"/>
          <w:szCs w:val="32"/>
        </w:rPr>
      </w:pPr>
      <w:r w:rsidRPr="00385E02">
        <w:rPr>
          <w:rFonts w:ascii="仿宋_GB2312" w:eastAsia="仿宋_GB2312" w:hint="eastAsia"/>
          <w:sz w:val="32"/>
          <w:szCs w:val="32"/>
        </w:rPr>
        <w:t xml:space="preserve">　　措施还在加快项目招引落地、鼓励机器人企业申报列入工业和信息化部工业机器人行业规范公告、推动整机企业增产增效、培育优质零部件企业、支持机器人大模型研发、打造丰富应用场景等方面推出了一系列支持措施。对列入公告的机器人关键零部件制造企业、机器人本体制造企业、机器人集成应用企业，分别给予不超过100万元、150万元、200万元的一次性奖励。</w:t>
      </w:r>
    </w:p>
    <w:p w:rsidR="00F57218" w:rsidRPr="00385E02" w:rsidRDefault="00F57218" w:rsidP="00774471">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385E02">
        <w:rPr>
          <w:rFonts w:ascii="仿宋_GB2312" w:eastAsia="仿宋_GB2312" w:hint="eastAsia"/>
          <w:sz w:val="32"/>
          <w:szCs w:val="32"/>
        </w:rPr>
        <w:t>（来源：人民日报）</w:t>
      </w:r>
    </w:p>
    <w:p w:rsidR="00F57218" w:rsidRPr="00385E02" w:rsidRDefault="00F57218" w:rsidP="00774471">
      <w:pPr>
        <w:pStyle w:val="a5"/>
        <w:shd w:val="clear" w:color="auto" w:fill="FFFFFF"/>
        <w:spacing w:beforeAutospacing="0" w:afterAutospacing="0" w:line="620" w:lineRule="exact"/>
        <w:rPr>
          <w:rFonts w:ascii="仿宋_GB2312" w:eastAsia="仿宋_GB2312"/>
          <w:sz w:val="32"/>
          <w:szCs w:val="32"/>
        </w:rPr>
      </w:pPr>
    </w:p>
    <w:p w:rsidR="00A903A3" w:rsidRDefault="00A903A3" w:rsidP="00A903A3">
      <w:pPr>
        <w:pStyle w:val="a5"/>
        <w:shd w:val="clear" w:color="auto" w:fill="FFFFFF"/>
        <w:spacing w:beforeAutospacing="0" w:afterAutospacing="0" w:line="640" w:lineRule="exact"/>
        <w:jc w:val="center"/>
        <w:rPr>
          <w:rFonts w:ascii="方正小标宋简体" w:eastAsia="方正小标宋简体"/>
          <w:sz w:val="44"/>
          <w:szCs w:val="44"/>
        </w:rPr>
      </w:pPr>
      <w:r w:rsidRPr="00F57218">
        <w:rPr>
          <w:rFonts w:ascii="方正小标宋简体" w:eastAsia="方正小标宋简体" w:hint="eastAsia"/>
          <w:sz w:val="44"/>
          <w:szCs w:val="44"/>
        </w:rPr>
        <w:t>中国移动率先实现IP网络数字孪生</w:t>
      </w:r>
    </w:p>
    <w:p w:rsidR="00385E02" w:rsidRPr="00F57218" w:rsidRDefault="00A903A3" w:rsidP="00A903A3">
      <w:pPr>
        <w:pStyle w:val="a5"/>
        <w:shd w:val="clear" w:color="auto" w:fill="FFFFFF"/>
        <w:spacing w:beforeAutospacing="0" w:afterAutospacing="0" w:line="640" w:lineRule="exact"/>
        <w:jc w:val="center"/>
        <w:rPr>
          <w:rFonts w:ascii="方正小标宋简体" w:eastAsia="方正小标宋简体"/>
          <w:sz w:val="44"/>
          <w:szCs w:val="44"/>
        </w:rPr>
      </w:pPr>
      <w:r w:rsidRPr="00F57218">
        <w:rPr>
          <w:rFonts w:ascii="方正小标宋简体" w:eastAsia="方正小标宋简体" w:hint="eastAsia"/>
          <w:sz w:val="44"/>
          <w:szCs w:val="44"/>
        </w:rPr>
        <w:t>技术规模应用</w:t>
      </w:r>
    </w:p>
    <w:p w:rsidR="00385E02" w:rsidRPr="00385E02" w:rsidRDefault="00385E02" w:rsidP="00774471">
      <w:pPr>
        <w:pStyle w:val="a5"/>
        <w:shd w:val="clear" w:color="auto" w:fill="FFFFFF"/>
        <w:spacing w:beforeAutospacing="0" w:afterAutospacing="0" w:line="600" w:lineRule="exact"/>
        <w:jc w:val="center"/>
        <w:rPr>
          <w:rFonts w:ascii="仿宋_GB2312" w:eastAsia="仿宋_GB2312"/>
          <w:sz w:val="32"/>
          <w:szCs w:val="32"/>
        </w:rPr>
      </w:pPr>
      <w:r w:rsidRPr="00385E02">
        <w:rPr>
          <w:rFonts w:ascii="仿宋_GB2312" w:eastAsia="仿宋_GB2312" w:hint="eastAsia"/>
          <w:sz w:val="32"/>
          <w:szCs w:val="32"/>
        </w:rPr>
        <w:t>（2025-12-03）</w:t>
      </w:r>
    </w:p>
    <w:p w:rsidR="00385E02" w:rsidRPr="00385E02"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近日，中国移动率先全面完成IP网络数字孪生装置现网部署应用，依托自主研发、行业首创的数字孪生技术，中国移动在行业内打造了首个网络运维“黑灯工厂”模式，可对网络结构进行智能仿真和自主变更验证，业务开通与策略调优效率从“天级”提速至分钟级，网络验证效率提升80％以上，有效解决了动网操作风险高、业务部署周期长、故障定位与恢复效率低等业界长期存在的难题，网络自智能力达到行业领先水平。</w:t>
      </w:r>
    </w:p>
    <w:p w:rsidR="00385E02" w:rsidRPr="00385E02"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中国移动在业内率先提出IP网络数字孪生系统架构，明确技术路线、建立行业标准、强化产业协作，构建了清晰完整的网络智能化演进蓝图。面对数字孪生建模复杂、速度慢的难题，自主研发轻量化建模算法，实现网络真实信息的实时构建和高效推演，保证“所建即可见、所见即可管”，让数字孪生真正实用起来。发挥产业链、大网协同优势，打造毫秒级高精度仿真引擎，突破了不同厂商设备数据共享限制，实现全网协议和业务行为的精准复现，让测试更真实、管理更可控。同时，创新构建“感知—计算—执行”一体化闭环系统，让数字孪生体与物理网络智能联动，全面提升了网络安全防护、业务质量保障和技术迭代能力。数字孪生、自智网络是管网模式优化的关键举措，目前，该套装置已在湖北、山西、江苏、安徽、辽宁等地部署应用，具备网络孪生建模、业务路径模拟、操作结果预演、分钟级策略生成和下发等核心能力。</w:t>
      </w:r>
    </w:p>
    <w:p w:rsidR="00F57218" w:rsidRDefault="00385E02" w:rsidP="00774471">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基于该套装置，中国移动已建成业界领先的IP网络“黑灯工厂”，它具备网络运维全自动沙盘预演与分钟级策略生成及下发能力，可精准预判网络变更风险，业务部署效率大幅提升，推动网络运维从“人工驱动”向“数据智能驱动”全面演进。该方案已服务政务、金融、医疗、教育等多行业、数万条业务的部署开通和变更，树立了通信网络高度自智化运营的新标杆。</w:t>
      </w:r>
    </w:p>
    <w:p w:rsidR="00385E02" w:rsidRPr="00385E02" w:rsidRDefault="00F57218" w:rsidP="00774471">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385E02" w:rsidRPr="00385E02">
        <w:rPr>
          <w:rFonts w:ascii="仿宋_GB2312" w:eastAsia="仿宋_GB2312" w:hint="eastAsia"/>
          <w:sz w:val="32"/>
          <w:szCs w:val="32"/>
        </w:rPr>
        <w:t>（来源：人民邮电报）</w:t>
      </w:r>
    </w:p>
    <w:p w:rsidR="00385E02" w:rsidRPr="005040A6" w:rsidRDefault="00385E02" w:rsidP="00C35C58">
      <w:pPr>
        <w:pStyle w:val="a5"/>
        <w:shd w:val="clear" w:color="auto" w:fill="FFFFFF"/>
        <w:spacing w:beforeAutospacing="0" w:afterAutospacing="0" w:line="580" w:lineRule="exact"/>
        <w:jc w:val="center"/>
        <w:rPr>
          <w:rFonts w:ascii="方正小标宋简体" w:eastAsia="方正小标宋简体"/>
          <w:sz w:val="44"/>
          <w:szCs w:val="44"/>
        </w:rPr>
      </w:pPr>
      <w:bookmarkStart w:id="8" w:name="OLE_LINK3"/>
      <w:bookmarkStart w:id="9" w:name="OLE_LINK4"/>
      <w:r w:rsidRPr="005040A6">
        <w:rPr>
          <w:rFonts w:ascii="方正小标宋简体" w:eastAsia="方正小标宋简体" w:hint="eastAsia"/>
          <w:sz w:val="44"/>
          <w:szCs w:val="44"/>
        </w:rPr>
        <w:t>全链条数智化体系防控1型糖尿病</w:t>
      </w:r>
      <w:bookmarkEnd w:id="8"/>
      <w:bookmarkEnd w:id="9"/>
    </w:p>
    <w:p w:rsidR="00385E02" w:rsidRPr="00385E02" w:rsidRDefault="00385E02" w:rsidP="00C35C58">
      <w:pPr>
        <w:pStyle w:val="a5"/>
        <w:shd w:val="clear" w:color="auto" w:fill="FFFFFF"/>
        <w:spacing w:beforeAutospacing="0" w:afterAutospacing="0" w:line="580" w:lineRule="exact"/>
        <w:jc w:val="center"/>
        <w:rPr>
          <w:rFonts w:ascii="仿宋_GB2312" w:eastAsia="仿宋_GB2312"/>
          <w:sz w:val="32"/>
          <w:szCs w:val="32"/>
        </w:rPr>
      </w:pPr>
      <w:r w:rsidRPr="00385E02">
        <w:rPr>
          <w:rFonts w:ascii="仿宋_GB2312" w:eastAsia="仿宋_GB2312" w:hint="eastAsia"/>
          <w:sz w:val="32"/>
          <w:szCs w:val="32"/>
        </w:rPr>
        <w:t>（2025-12-01）</w:t>
      </w:r>
    </w:p>
    <w:p w:rsidR="00385E02" w:rsidRPr="00385E02" w:rsidRDefault="00385E02" w:rsidP="00C35C58">
      <w:pPr>
        <w:pStyle w:val="a5"/>
        <w:shd w:val="clear" w:color="auto" w:fill="FFFFFF"/>
        <w:spacing w:beforeAutospacing="0" w:afterAutospacing="0" w:line="580" w:lineRule="exact"/>
        <w:rPr>
          <w:rFonts w:ascii="仿宋_GB2312" w:eastAsia="仿宋_GB2312"/>
          <w:sz w:val="32"/>
          <w:szCs w:val="32"/>
        </w:rPr>
      </w:pPr>
      <w:r w:rsidRPr="00385E02">
        <w:rPr>
          <w:rFonts w:ascii="仿宋_GB2312" w:eastAsia="仿宋_GB2312" w:hint="eastAsia"/>
          <w:sz w:val="32"/>
          <w:szCs w:val="32"/>
        </w:rPr>
        <w:t xml:space="preserve">    记者11月28日从安徽医科大学获悉，安徽“未来健康促进”百万家庭人群队列建设暨安徽省1型糖尿病家庭队列项目正式启动。</w:t>
      </w:r>
    </w:p>
    <w:p w:rsidR="00385E02" w:rsidRPr="00385E02" w:rsidRDefault="00385E02" w:rsidP="00C35C58">
      <w:pPr>
        <w:pStyle w:val="a5"/>
        <w:shd w:val="clear" w:color="auto" w:fill="FFFFFF"/>
        <w:spacing w:beforeAutospacing="0" w:afterAutospacing="0" w:line="580" w:lineRule="exact"/>
        <w:rPr>
          <w:rFonts w:ascii="仿宋_GB2312" w:eastAsia="仿宋_GB2312"/>
          <w:sz w:val="32"/>
          <w:szCs w:val="32"/>
        </w:rPr>
      </w:pPr>
      <w:r w:rsidRPr="00385E02">
        <w:rPr>
          <w:rFonts w:ascii="仿宋_GB2312" w:eastAsia="仿宋_GB2312" w:hint="eastAsia"/>
          <w:sz w:val="32"/>
          <w:szCs w:val="32"/>
        </w:rPr>
        <w:t xml:space="preserve">    安徽“未来健康促进”百万家庭人群队列建设由安徽医科大学、安徽省疾病预防控制中心、安徽健康大数据与群体医学研究所联合开展。1型糖尿病隐匿性强，我国患者超60万且超60%因急症确诊，亟需通过早期筛查扭转局面。“安徽省1型糖尿病家庭队列”是安徽“未来健康促进”百万家庭人群队列建设的先行示范，致力于打造“筛—诊—治—管”全链条数智化防控体系，重点构建家庭队列网络、高危筛查体系、数智化赋能三大支柱。</w:t>
      </w:r>
    </w:p>
    <w:p w:rsidR="00385E02" w:rsidRPr="00385E02" w:rsidRDefault="00385E02" w:rsidP="00C35C58">
      <w:pPr>
        <w:pStyle w:val="a5"/>
        <w:shd w:val="clear" w:color="auto" w:fill="FFFFFF"/>
        <w:spacing w:beforeAutospacing="0" w:afterAutospacing="0" w:line="580" w:lineRule="exact"/>
        <w:rPr>
          <w:rFonts w:ascii="仿宋_GB2312" w:eastAsia="仿宋_GB2312"/>
          <w:sz w:val="32"/>
          <w:szCs w:val="32"/>
        </w:rPr>
      </w:pPr>
      <w:r w:rsidRPr="00385E02">
        <w:rPr>
          <w:rFonts w:ascii="仿宋_GB2312" w:eastAsia="仿宋_GB2312" w:hint="eastAsia"/>
          <w:sz w:val="32"/>
          <w:szCs w:val="32"/>
        </w:rPr>
        <w:t xml:space="preserve">    据悉，该项目的实施标志着安徽省在慢病防控领域的重要突破。计划从2025年至2035年，在多个地级市中随机选取30万户家庭（超百万人口），构建起一个覆盖全人群、全生命周期的“防筛治管”一体化健康管理体系，通过探索以家庭为单元、以数智技术为支撑的防控新路径，打造可为全国提供借鉴的“安徽范式”。</w:t>
      </w:r>
    </w:p>
    <w:p w:rsidR="005040A6" w:rsidRDefault="00385E02" w:rsidP="00C35C58">
      <w:pPr>
        <w:pStyle w:val="a5"/>
        <w:shd w:val="clear" w:color="auto" w:fill="FFFFFF"/>
        <w:spacing w:beforeAutospacing="0" w:afterAutospacing="0" w:line="580" w:lineRule="exact"/>
        <w:rPr>
          <w:rFonts w:ascii="仿宋_GB2312" w:eastAsia="仿宋_GB2312"/>
          <w:sz w:val="32"/>
          <w:szCs w:val="32"/>
        </w:rPr>
      </w:pPr>
      <w:r w:rsidRPr="00385E02">
        <w:rPr>
          <w:rFonts w:ascii="仿宋_GB2312" w:eastAsia="仿宋_GB2312" w:hint="eastAsia"/>
          <w:sz w:val="32"/>
          <w:szCs w:val="32"/>
        </w:rPr>
        <w:t xml:space="preserve">    安徽医科大学相关负责人介绍，“安徽省1型糖尿病家庭队列”作为“未来健康促进”百万家庭人群队列首批重点项目已正式实施。未来，学校将全力支持队列建设，推动科研成果转化为惠民实效。</w:t>
      </w:r>
    </w:p>
    <w:p w:rsidR="00385E02" w:rsidRPr="00385E02" w:rsidRDefault="005040A6" w:rsidP="00C35C58">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385E02" w:rsidRPr="00385E02">
        <w:rPr>
          <w:rFonts w:ascii="仿宋_GB2312" w:eastAsia="仿宋_GB2312" w:hint="eastAsia"/>
          <w:sz w:val="32"/>
          <w:szCs w:val="32"/>
        </w:rPr>
        <w:t>（来源：安徽日报）</w:t>
      </w:r>
    </w:p>
    <w:p w:rsidR="005040A6" w:rsidRDefault="00385E02" w:rsidP="005040A6">
      <w:pPr>
        <w:pStyle w:val="a5"/>
        <w:shd w:val="clear" w:color="auto" w:fill="FFFFFF"/>
        <w:spacing w:beforeAutospacing="0" w:afterAutospacing="0" w:line="640" w:lineRule="exact"/>
        <w:jc w:val="center"/>
        <w:rPr>
          <w:rFonts w:ascii="方正小标宋简体" w:eastAsia="方正小标宋简体"/>
          <w:sz w:val="44"/>
          <w:szCs w:val="44"/>
        </w:rPr>
      </w:pPr>
      <w:bookmarkStart w:id="10" w:name="OLE_LINK1"/>
      <w:bookmarkStart w:id="11" w:name="OLE_LINK2"/>
      <w:r w:rsidRPr="005040A6">
        <w:rPr>
          <w:rFonts w:ascii="方正小标宋简体" w:eastAsia="方正小标宋简体" w:hint="eastAsia"/>
          <w:sz w:val="44"/>
          <w:szCs w:val="44"/>
        </w:rPr>
        <w:t>联合国报告：人工智能管理差异或</w:t>
      </w:r>
    </w:p>
    <w:p w:rsidR="00385E02" w:rsidRPr="005040A6" w:rsidRDefault="00385E02" w:rsidP="005040A6">
      <w:pPr>
        <w:pStyle w:val="a5"/>
        <w:shd w:val="clear" w:color="auto" w:fill="FFFFFF"/>
        <w:spacing w:beforeAutospacing="0" w:afterAutospacing="0" w:line="640" w:lineRule="exact"/>
        <w:jc w:val="center"/>
        <w:rPr>
          <w:rFonts w:ascii="方正小标宋简体" w:eastAsia="方正小标宋简体"/>
          <w:sz w:val="44"/>
          <w:szCs w:val="44"/>
        </w:rPr>
      </w:pPr>
      <w:r w:rsidRPr="005040A6">
        <w:rPr>
          <w:rFonts w:ascii="方正小标宋简体" w:eastAsia="方正小标宋简体" w:hint="eastAsia"/>
          <w:sz w:val="44"/>
          <w:szCs w:val="44"/>
        </w:rPr>
        <w:t>加剧国家间不平等</w:t>
      </w:r>
      <w:bookmarkEnd w:id="10"/>
      <w:bookmarkEnd w:id="11"/>
    </w:p>
    <w:p w:rsidR="00385E02" w:rsidRPr="00385E02" w:rsidRDefault="00385E02" w:rsidP="00BE5984">
      <w:pPr>
        <w:pStyle w:val="a5"/>
        <w:shd w:val="clear" w:color="auto" w:fill="FFFFFF"/>
        <w:spacing w:beforeAutospacing="0" w:afterAutospacing="0" w:line="600" w:lineRule="exact"/>
        <w:jc w:val="center"/>
        <w:rPr>
          <w:rFonts w:ascii="仿宋_GB2312" w:eastAsia="仿宋_GB2312"/>
          <w:sz w:val="32"/>
          <w:szCs w:val="32"/>
        </w:rPr>
      </w:pPr>
      <w:r w:rsidRPr="00385E02">
        <w:rPr>
          <w:rFonts w:ascii="仿宋_GB2312" w:eastAsia="仿宋_GB2312" w:hint="eastAsia"/>
          <w:sz w:val="32"/>
          <w:szCs w:val="32"/>
        </w:rPr>
        <w:t>（2025-12-04）</w:t>
      </w:r>
    </w:p>
    <w:p w:rsidR="00385E02" w:rsidRPr="00385E02" w:rsidRDefault="00385E02" w:rsidP="00BE5984">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人民日报华盛顿12月3日电  联合国消息：联合国开发计划署亚洲及太平洋区域局2日发布的一份有关人工智能的报告说，由于各国发展基础迥异，若缺乏对人工智能的有效管理，则有可能拉大各国间的差距，进而加剧国家间的不平等。</w:t>
      </w:r>
    </w:p>
    <w:p w:rsidR="00385E02" w:rsidRPr="00385E02" w:rsidRDefault="00385E02" w:rsidP="00BE5984">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这份报告说，虽然人工智能为发展开辟了新路径，但各国起步条件悬殊，导致它们在把握机遇、管理风险时的处境截然不同。若无有力的政策干预，这些差距可能会持续扩大，进而逆转长期以来发展差距逐步缩小的趋势。</w:t>
      </w:r>
    </w:p>
    <w:p w:rsidR="00385E02" w:rsidRPr="00385E02" w:rsidRDefault="00385E02" w:rsidP="00BE5984">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报告指出，过去半个多世纪里，许多低收入国家通过在技术、贸易与发展等方面取得的进步，逐渐缩小了与高收入国家间的差距。然而，若缺乏审慎且包容的政策选择，人工智能可能会导致这些发展成果的丧失。</w:t>
      </w:r>
    </w:p>
    <w:p w:rsidR="00385E02" w:rsidRPr="00385E02" w:rsidRDefault="00385E02" w:rsidP="00BE5984">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报告说，亚太地区拥有全球55%以上的人口，是人工智能转型的核心地带。该地区集中了全球超半数的人工智能用户，创新势头持续增强。但是，亚太各国的数字化发展水平存在显著差距。加强数字化能力建设至关重要，这关系到各国能否从人工智能带来的发展机遇中普遍受益。</w:t>
      </w:r>
    </w:p>
    <w:p w:rsidR="005040A6" w:rsidRDefault="00385E02" w:rsidP="00BE5984">
      <w:pPr>
        <w:pStyle w:val="a5"/>
        <w:shd w:val="clear" w:color="auto" w:fill="FFFFFF"/>
        <w:spacing w:beforeAutospacing="0" w:afterAutospacing="0" w:line="600" w:lineRule="exact"/>
        <w:rPr>
          <w:rFonts w:ascii="仿宋_GB2312" w:eastAsia="仿宋_GB2312"/>
          <w:sz w:val="32"/>
          <w:szCs w:val="32"/>
        </w:rPr>
      </w:pPr>
      <w:r w:rsidRPr="00385E02">
        <w:rPr>
          <w:rFonts w:ascii="仿宋_GB2312" w:eastAsia="仿宋_GB2312" w:hint="eastAsia"/>
          <w:sz w:val="32"/>
          <w:szCs w:val="32"/>
        </w:rPr>
        <w:t xml:space="preserve">　　报告认为，基础设施薄弱、专业人才短缺、计算能力有限以及治理能力欠缺等因素，不仅限制了人工智能潜力的发挥，还可能放大其带来的风险，包括就业岗位流失以及高耗能人工智能系统导致全球能源与水资源需求攀升等间接影响。</w:t>
      </w:r>
    </w:p>
    <w:p w:rsidR="00385E02" w:rsidRPr="00385E02" w:rsidRDefault="005040A6" w:rsidP="00BE5984">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385E02" w:rsidRPr="00385E02">
        <w:rPr>
          <w:rFonts w:ascii="仿宋_GB2312" w:eastAsia="仿宋_GB2312" w:hint="eastAsia"/>
          <w:sz w:val="32"/>
          <w:szCs w:val="32"/>
        </w:rPr>
        <w:t>（来源：人民日报）</w:t>
      </w:r>
    </w:p>
    <w:p w:rsidR="00385E02" w:rsidRPr="00385E02" w:rsidRDefault="00385E02" w:rsidP="00385E02">
      <w:pPr>
        <w:pStyle w:val="a5"/>
        <w:shd w:val="clear" w:color="auto" w:fill="FFFFFF"/>
        <w:spacing w:beforeAutospacing="0" w:afterAutospacing="0"/>
        <w:rPr>
          <w:rFonts w:ascii="仿宋_GB2312" w:eastAsia="仿宋_GB2312"/>
          <w:sz w:val="32"/>
          <w:szCs w:val="32"/>
        </w:rPr>
      </w:pPr>
    </w:p>
    <w:p w:rsidR="00385E02" w:rsidRDefault="00385E02" w:rsidP="006B6BEC">
      <w:pPr>
        <w:pStyle w:val="a5"/>
        <w:shd w:val="clear" w:color="auto" w:fill="FFFFFF"/>
        <w:spacing w:beforeAutospacing="0" w:afterAutospacing="0"/>
        <w:rPr>
          <w:rFonts w:ascii="仿宋_GB2312" w:eastAsia="仿宋_GB2312"/>
          <w:sz w:val="32"/>
          <w:szCs w:val="32"/>
        </w:rPr>
      </w:pPr>
    </w:p>
    <w:p w:rsidR="005919FF" w:rsidRDefault="005919FF" w:rsidP="00C760A2">
      <w:pPr>
        <w:pStyle w:val="a5"/>
        <w:shd w:val="clear" w:color="auto" w:fill="FFFFFF"/>
        <w:spacing w:beforeAutospacing="0" w:afterAutospacing="0"/>
        <w:rPr>
          <w:rFonts w:ascii="仿宋_GB2312" w:eastAsia="仿宋_GB2312"/>
          <w:sz w:val="32"/>
          <w:szCs w:val="32"/>
        </w:rPr>
      </w:pPr>
    </w:p>
    <w:p w:rsidR="005040A6" w:rsidRDefault="005040A6" w:rsidP="00C760A2">
      <w:pPr>
        <w:pStyle w:val="a5"/>
        <w:shd w:val="clear" w:color="auto" w:fill="FFFFFF"/>
        <w:spacing w:beforeAutospacing="0" w:afterAutospacing="0"/>
        <w:rPr>
          <w:rFonts w:ascii="仿宋_GB2312" w:eastAsia="仿宋_GB2312"/>
          <w:sz w:val="32"/>
          <w:szCs w:val="32"/>
        </w:rPr>
      </w:pPr>
    </w:p>
    <w:p w:rsidR="000549D9" w:rsidRDefault="000549D9" w:rsidP="00C760A2">
      <w:pPr>
        <w:pStyle w:val="a5"/>
        <w:shd w:val="clear" w:color="auto" w:fill="FFFFFF"/>
        <w:spacing w:beforeAutospacing="0" w:afterAutospacing="0"/>
        <w:rPr>
          <w:rFonts w:ascii="仿宋_GB2312" w:eastAsia="仿宋_GB2312"/>
          <w:sz w:val="32"/>
          <w:szCs w:val="32"/>
        </w:rPr>
      </w:pPr>
    </w:p>
    <w:p w:rsidR="00487357" w:rsidRDefault="00487357"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BE5984" w:rsidRDefault="00BE5984" w:rsidP="00C760A2">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hint="eastAsia"/>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A6B89">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B12463" w:rsidP="0057220B">
      <w:pPr>
        <w:pStyle w:val="a5"/>
        <w:shd w:val="clear" w:color="auto" w:fill="FFFFFF"/>
        <w:spacing w:beforeAutospacing="0" w:afterAutospacing="0" w:line="520" w:lineRule="exact"/>
        <w:jc w:val="both"/>
      </w:pPr>
      <w:r w:rsidRPr="00B12463">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12" w:name="_GoBack"/>
      <w:bookmarkEnd w:id="12"/>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CFB" w:rsidRDefault="00A60CFB">
      <w:pPr>
        <w:spacing w:line="240" w:lineRule="auto"/>
      </w:pPr>
      <w:r>
        <w:separator/>
      </w:r>
    </w:p>
  </w:endnote>
  <w:endnote w:type="continuationSeparator" w:id="0">
    <w:p w:rsidR="00A60CFB" w:rsidRDefault="00A60C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B12463">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B12463">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A60CFB">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B12463">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CFB" w:rsidRDefault="00A60CFB">
      <w:pPr>
        <w:spacing w:line="240" w:lineRule="auto"/>
      </w:pPr>
      <w:r>
        <w:separator/>
      </w:r>
    </w:p>
  </w:footnote>
  <w:footnote w:type="continuationSeparator" w:id="0">
    <w:p w:rsidR="00A60CFB" w:rsidRDefault="00A60CF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11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D36"/>
    <w:rsid w:val="00015E4A"/>
    <w:rsid w:val="00016B62"/>
    <w:rsid w:val="0002306D"/>
    <w:rsid w:val="00037104"/>
    <w:rsid w:val="000401FA"/>
    <w:rsid w:val="00043996"/>
    <w:rsid w:val="00043A2A"/>
    <w:rsid w:val="00043B69"/>
    <w:rsid w:val="00050F62"/>
    <w:rsid w:val="00052BDA"/>
    <w:rsid w:val="0005396D"/>
    <w:rsid w:val="000549D9"/>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080F"/>
    <w:rsid w:val="00093009"/>
    <w:rsid w:val="0009686E"/>
    <w:rsid w:val="000A1E9B"/>
    <w:rsid w:val="000A4BFC"/>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4CD7"/>
    <w:rsid w:val="001A5019"/>
    <w:rsid w:val="001A6629"/>
    <w:rsid w:val="001B3870"/>
    <w:rsid w:val="001C23E0"/>
    <w:rsid w:val="001C3C77"/>
    <w:rsid w:val="001C4CDF"/>
    <w:rsid w:val="001C6608"/>
    <w:rsid w:val="001C79A6"/>
    <w:rsid w:val="001D05E7"/>
    <w:rsid w:val="001D0A6F"/>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17AA3"/>
    <w:rsid w:val="00221623"/>
    <w:rsid w:val="00222025"/>
    <w:rsid w:val="00223F18"/>
    <w:rsid w:val="00224E54"/>
    <w:rsid w:val="002266E8"/>
    <w:rsid w:val="002336DC"/>
    <w:rsid w:val="00233FBB"/>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1C44"/>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378F"/>
    <w:rsid w:val="00385E02"/>
    <w:rsid w:val="003872C4"/>
    <w:rsid w:val="00396374"/>
    <w:rsid w:val="0039747D"/>
    <w:rsid w:val="00397C50"/>
    <w:rsid w:val="003A6B89"/>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67055"/>
    <w:rsid w:val="00471706"/>
    <w:rsid w:val="00472911"/>
    <w:rsid w:val="00474A1E"/>
    <w:rsid w:val="004759ED"/>
    <w:rsid w:val="00480286"/>
    <w:rsid w:val="0048348E"/>
    <w:rsid w:val="00487357"/>
    <w:rsid w:val="00490E94"/>
    <w:rsid w:val="00493163"/>
    <w:rsid w:val="004948F3"/>
    <w:rsid w:val="00494B3B"/>
    <w:rsid w:val="0049677F"/>
    <w:rsid w:val="00497FBB"/>
    <w:rsid w:val="004A1B19"/>
    <w:rsid w:val="004A226F"/>
    <w:rsid w:val="004A36D3"/>
    <w:rsid w:val="004A4EBB"/>
    <w:rsid w:val="004A766C"/>
    <w:rsid w:val="004A7A93"/>
    <w:rsid w:val="004B0F41"/>
    <w:rsid w:val="004B138A"/>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040A6"/>
    <w:rsid w:val="0051233F"/>
    <w:rsid w:val="00515974"/>
    <w:rsid w:val="00515F33"/>
    <w:rsid w:val="00524BB8"/>
    <w:rsid w:val="00527C18"/>
    <w:rsid w:val="00533A46"/>
    <w:rsid w:val="00534F83"/>
    <w:rsid w:val="00537D89"/>
    <w:rsid w:val="005411D3"/>
    <w:rsid w:val="0054188E"/>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19FF"/>
    <w:rsid w:val="0059316A"/>
    <w:rsid w:val="00597BB5"/>
    <w:rsid w:val="005A1A05"/>
    <w:rsid w:val="005A41A0"/>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B6BEC"/>
    <w:rsid w:val="006C1857"/>
    <w:rsid w:val="006C29E1"/>
    <w:rsid w:val="006C347C"/>
    <w:rsid w:val="006C3991"/>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002E"/>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4471"/>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3B7C"/>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66FE"/>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1570"/>
    <w:rsid w:val="009A1667"/>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D0D2B"/>
    <w:rsid w:val="009D382A"/>
    <w:rsid w:val="009E0924"/>
    <w:rsid w:val="009E2166"/>
    <w:rsid w:val="009E2C0B"/>
    <w:rsid w:val="009E4F86"/>
    <w:rsid w:val="009E730C"/>
    <w:rsid w:val="009E7C7D"/>
    <w:rsid w:val="009E7DF2"/>
    <w:rsid w:val="009F0380"/>
    <w:rsid w:val="009F45D0"/>
    <w:rsid w:val="009F782B"/>
    <w:rsid w:val="00A01DD6"/>
    <w:rsid w:val="00A05437"/>
    <w:rsid w:val="00A05886"/>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0CFB"/>
    <w:rsid w:val="00A649C8"/>
    <w:rsid w:val="00A653FA"/>
    <w:rsid w:val="00A7724E"/>
    <w:rsid w:val="00A772F0"/>
    <w:rsid w:val="00A819BC"/>
    <w:rsid w:val="00A856A4"/>
    <w:rsid w:val="00A87CB9"/>
    <w:rsid w:val="00A903A3"/>
    <w:rsid w:val="00A93C8F"/>
    <w:rsid w:val="00A94090"/>
    <w:rsid w:val="00A94432"/>
    <w:rsid w:val="00A95F3B"/>
    <w:rsid w:val="00A97748"/>
    <w:rsid w:val="00AA4BF5"/>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12463"/>
    <w:rsid w:val="00B220F5"/>
    <w:rsid w:val="00B24BDE"/>
    <w:rsid w:val="00B2770C"/>
    <w:rsid w:val="00B30E44"/>
    <w:rsid w:val="00B40B9A"/>
    <w:rsid w:val="00B4194E"/>
    <w:rsid w:val="00B41DDA"/>
    <w:rsid w:val="00B4521B"/>
    <w:rsid w:val="00B46904"/>
    <w:rsid w:val="00B46F1F"/>
    <w:rsid w:val="00B47746"/>
    <w:rsid w:val="00B523FB"/>
    <w:rsid w:val="00B52C8B"/>
    <w:rsid w:val="00B5320C"/>
    <w:rsid w:val="00B55DA6"/>
    <w:rsid w:val="00B56109"/>
    <w:rsid w:val="00B567BE"/>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5984"/>
    <w:rsid w:val="00BE6868"/>
    <w:rsid w:val="00BF316F"/>
    <w:rsid w:val="00BF5C4C"/>
    <w:rsid w:val="00C005E9"/>
    <w:rsid w:val="00C01C48"/>
    <w:rsid w:val="00C022D9"/>
    <w:rsid w:val="00C06F22"/>
    <w:rsid w:val="00C10011"/>
    <w:rsid w:val="00C12121"/>
    <w:rsid w:val="00C13DF4"/>
    <w:rsid w:val="00C15785"/>
    <w:rsid w:val="00C17BEE"/>
    <w:rsid w:val="00C23909"/>
    <w:rsid w:val="00C26321"/>
    <w:rsid w:val="00C2632E"/>
    <w:rsid w:val="00C27C01"/>
    <w:rsid w:val="00C32316"/>
    <w:rsid w:val="00C32995"/>
    <w:rsid w:val="00C32D4E"/>
    <w:rsid w:val="00C35C58"/>
    <w:rsid w:val="00C36821"/>
    <w:rsid w:val="00C4249F"/>
    <w:rsid w:val="00C436C8"/>
    <w:rsid w:val="00C436F4"/>
    <w:rsid w:val="00C44F08"/>
    <w:rsid w:val="00C51009"/>
    <w:rsid w:val="00C5194D"/>
    <w:rsid w:val="00C52FF4"/>
    <w:rsid w:val="00C56129"/>
    <w:rsid w:val="00C57343"/>
    <w:rsid w:val="00C6020E"/>
    <w:rsid w:val="00C607DB"/>
    <w:rsid w:val="00C65EDF"/>
    <w:rsid w:val="00C717AA"/>
    <w:rsid w:val="00C74FAE"/>
    <w:rsid w:val="00C760A2"/>
    <w:rsid w:val="00C775AE"/>
    <w:rsid w:val="00C84121"/>
    <w:rsid w:val="00C9094E"/>
    <w:rsid w:val="00C93377"/>
    <w:rsid w:val="00C93E03"/>
    <w:rsid w:val="00C9539D"/>
    <w:rsid w:val="00CA0319"/>
    <w:rsid w:val="00CA24F3"/>
    <w:rsid w:val="00CA4DC0"/>
    <w:rsid w:val="00CB4224"/>
    <w:rsid w:val="00CB48FE"/>
    <w:rsid w:val="00CB672A"/>
    <w:rsid w:val="00CC07FB"/>
    <w:rsid w:val="00CC70CF"/>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0DBC"/>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47AB"/>
    <w:rsid w:val="00D772CE"/>
    <w:rsid w:val="00D77C87"/>
    <w:rsid w:val="00D83355"/>
    <w:rsid w:val="00D91BFD"/>
    <w:rsid w:val="00D971B6"/>
    <w:rsid w:val="00DA321D"/>
    <w:rsid w:val="00DA3BEB"/>
    <w:rsid w:val="00DB117A"/>
    <w:rsid w:val="00DB1BD3"/>
    <w:rsid w:val="00DC225E"/>
    <w:rsid w:val="00DC2D0F"/>
    <w:rsid w:val="00DC626D"/>
    <w:rsid w:val="00DC6875"/>
    <w:rsid w:val="00DC7003"/>
    <w:rsid w:val="00DD2373"/>
    <w:rsid w:val="00DD3555"/>
    <w:rsid w:val="00DD3FA6"/>
    <w:rsid w:val="00DE1C71"/>
    <w:rsid w:val="00DE3F2F"/>
    <w:rsid w:val="00DE5394"/>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47CB"/>
    <w:rsid w:val="00E355FD"/>
    <w:rsid w:val="00E35E76"/>
    <w:rsid w:val="00E4077A"/>
    <w:rsid w:val="00E4228B"/>
    <w:rsid w:val="00E442D9"/>
    <w:rsid w:val="00E449CE"/>
    <w:rsid w:val="00E45E15"/>
    <w:rsid w:val="00E45FDF"/>
    <w:rsid w:val="00E52B21"/>
    <w:rsid w:val="00E54D78"/>
    <w:rsid w:val="00E62147"/>
    <w:rsid w:val="00E6368E"/>
    <w:rsid w:val="00E655B2"/>
    <w:rsid w:val="00E655DE"/>
    <w:rsid w:val="00E657C6"/>
    <w:rsid w:val="00E665C5"/>
    <w:rsid w:val="00E7209F"/>
    <w:rsid w:val="00E73E2F"/>
    <w:rsid w:val="00E76B8E"/>
    <w:rsid w:val="00E82FC8"/>
    <w:rsid w:val="00E84A35"/>
    <w:rsid w:val="00E859C1"/>
    <w:rsid w:val="00E87C00"/>
    <w:rsid w:val="00E916D5"/>
    <w:rsid w:val="00E93FDD"/>
    <w:rsid w:val="00E94B72"/>
    <w:rsid w:val="00E9510D"/>
    <w:rsid w:val="00E97C6A"/>
    <w:rsid w:val="00EA72B1"/>
    <w:rsid w:val="00EB0351"/>
    <w:rsid w:val="00EB3241"/>
    <w:rsid w:val="00EB7E8B"/>
    <w:rsid w:val="00EC25B0"/>
    <w:rsid w:val="00EC2CE6"/>
    <w:rsid w:val="00EC6A9C"/>
    <w:rsid w:val="00ED3068"/>
    <w:rsid w:val="00ED3779"/>
    <w:rsid w:val="00ED5807"/>
    <w:rsid w:val="00ED70E6"/>
    <w:rsid w:val="00EF3B0C"/>
    <w:rsid w:val="00EF64E9"/>
    <w:rsid w:val="00EF6AE1"/>
    <w:rsid w:val="00F03587"/>
    <w:rsid w:val="00F03F67"/>
    <w:rsid w:val="00F045B9"/>
    <w:rsid w:val="00F06D63"/>
    <w:rsid w:val="00F14246"/>
    <w:rsid w:val="00F14F1F"/>
    <w:rsid w:val="00F15086"/>
    <w:rsid w:val="00F15A81"/>
    <w:rsid w:val="00F216F4"/>
    <w:rsid w:val="00F222C0"/>
    <w:rsid w:val="00F224C0"/>
    <w:rsid w:val="00F23B76"/>
    <w:rsid w:val="00F23C81"/>
    <w:rsid w:val="00F25648"/>
    <w:rsid w:val="00F311D3"/>
    <w:rsid w:val="00F35A0B"/>
    <w:rsid w:val="00F4496E"/>
    <w:rsid w:val="00F47BAE"/>
    <w:rsid w:val="00F54248"/>
    <w:rsid w:val="00F545F1"/>
    <w:rsid w:val="00F547F5"/>
    <w:rsid w:val="00F57218"/>
    <w:rsid w:val="00F57F78"/>
    <w:rsid w:val="00F603B8"/>
    <w:rsid w:val="00F61B8E"/>
    <w:rsid w:val="00F63C4F"/>
    <w:rsid w:val="00F74E19"/>
    <w:rsid w:val="00F83793"/>
    <w:rsid w:val="00F84E14"/>
    <w:rsid w:val="00F85142"/>
    <w:rsid w:val="00F9509B"/>
    <w:rsid w:val="00FA209F"/>
    <w:rsid w:val="00FA2B32"/>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0FF4D1F"/>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64245264">
      <w:bodyDiv w:val="1"/>
      <w:marLeft w:val="0"/>
      <w:marRight w:val="0"/>
      <w:marTop w:val="0"/>
      <w:marBottom w:val="0"/>
      <w:divBdr>
        <w:top w:val="none" w:sz="0" w:space="0" w:color="auto"/>
        <w:left w:val="none" w:sz="0" w:space="0" w:color="auto"/>
        <w:bottom w:val="none" w:sz="0" w:space="0" w:color="auto"/>
        <w:right w:val="none" w:sz="0" w:space="0" w:color="auto"/>
      </w:divBdr>
    </w:div>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9</cp:revision>
  <cp:lastPrinted>2025-08-01T01:12:00Z</cp:lastPrinted>
  <dcterms:created xsi:type="dcterms:W3CDTF">2025-12-04T06:46:00Z</dcterms:created>
  <dcterms:modified xsi:type="dcterms:W3CDTF">2025-12-05T06:41:00Z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